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E87E8" w14:textId="66F62748" w:rsidR="00A67C8B" w:rsidRPr="00A67C8B" w:rsidRDefault="00A67C8B" w:rsidP="00F750A5">
      <w:pPr>
        <w:spacing w:line="480" w:lineRule="auto"/>
        <w:rPr>
          <w:rFonts w:asciiTheme="minorHAnsi" w:hAnsiTheme="minorHAnsi" w:cs="Arial"/>
          <w:sz w:val="22"/>
          <w:szCs w:val="22"/>
          <w:lang w:val="en-US"/>
        </w:rPr>
      </w:pPr>
      <w:r w:rsidRPr="00A67C8B">
        <w:rPr>
          <w:rFonts w:asciiTheme="minorHAnsi" w:hAnsiTheme="minorHAnsi" w:cs="Arial"/>
          <w:sz w:val="22"/>
          <w:szCs w:val="22"/>
          <w:lang w:val="en-US"/>
        </w:rPr>
        <w:t>[This is a draft for a draft for a paper and by no means complete in terms of</w:t>
      </w:r>
      <w:r>
        <w:rPr>
          <w:rFonts w:asciiTheme="minorHAnsi" w:hAnsiTheme="minorHAnsi" w:cs="Arial"/>
          <w:sz w:val="22"/>
          <w:szCs w:val="22"/>
          <w:lang w:val="en-US"/>
        </w:rPr>
        <w:t xml:space="preserve"> introduction,</w:t>
      </w:r>
      <w:r w:rsidRPr="00A67C8B">
        <w:rPr>
          <w:rFonts w:asciiTheme="minorHAnsi" w:hAnsiTheme="minorHAnsi" w:cs="Arial"/>
          <w:sz w:val="22"/>
          <w:szCs w:val="22"/>
          <w:lang w:val="en-US"/>
        </w:rPr>
        <w:t xml:space="preserve"> literature, results, discussion, etc.]</w:t>
      </w:r>
    </w:p>
    <w:p w14:paraId="2F1EF925" w14:textId="52CA6E83" w:rsidR="001640EA" w:rsidRDefault="00A67C8B" w:rsidP="00F750A5">
      <w:pPr>
        <w:spacing w:line="480" w:lineRule="auto"/>
        <w:rPr>
          <w:rFonts w:asciiTheme="minorHAnsi" w:hAnsiTheme="minorHAnsi" w:cs="Arial"/>
          <w:b/>
          <w:sz w:val="22"/>
          <w:szCs w:val="22"/>
          <w:lang w:val="en-US"/>
        </w:rPr>
      </w:pPr>
      <w:r>
        <w:rPr>
          <w:rFonts w:asciiTheme="minorHAnsi" w:hAnsiTheme="minorHAnsi" w:cs="Arial"/>
          <w:b/>
          <w:sz w:val="22"/>
          <w:szCs w:val="22"/>
          <w:lang w:val="en-US"/>
        </w:rPr>
        <w:t xml:space="preserve"> </w:t>
      </w:r>
    </w:p>
    <w:p w14:paraId="41A37F0C" w14:textId="3FB21D68" w:rsidR="0038089F" w:rsidRPr="00F750A5" w:rsidRDefault="0038089F" w:rsidP="00F750A5">
      <w:pPr>
        <w:spacing w:line="480" w:lineRule="auto"/>
        <w:rPr>
          <w:rFonts w:asciiTheme="minorHAnsi" w:hAnsiTheme="minorHAnsi" w:cs="Arial"/>
          <w:b/>
          <w:sz w:val="22"/>
          <w:szCs w:val="22"/>
          <w:lang w:val="en-US"/>
        </w:rPr>
      </w:pPr>
      <w:r w:rsidRPr="00F750A5">
        <w:rPr>
          <w:rFonts w:asciiTheme="minorHAnsi" w:hAnsiTheme="minorHAnsi" w:cs="Arial"/>
          <w:b/>
          <w:sz w:val="22"/>
          <w:szCs w:val="22"/>
          <w:lang w:val="en-US"/>
        </w:rPr>
        <w:t xml:space="preserve">Effects of pathological gambling and alcohol dependence on strain and coping mechanisms of </w:t>
      </w:r>
      <w:r w:rsidR="00A03762" w:rsidRPr="00F750A5">
        <w:rPr>
          <w:rFonts w:asciiTheme="minorHAnsi" w:hAnsiTheme="minorHAnsi" w:cs="Arial"/>
          <w:b/>
          <w:sz w:val="22"/>
          <w:szCs w:val="22"/>
          <w:lang w:val="en-US"/>
        </w:rPr>
        <w:t>f</w:t>
      </w:r>
      <w:r w:rsidRPr="00F750A5">
        <w:rPr>
          <w:rFonts w:asciiTheme="minorHAnsi" w:hAnsiTheme="minorHAnsi" w:cs="Arial"/>
          <w:b/>
          <w:sz w:val="22"/>
          <w:szCs w:val="22"/>
          <w:lang w:val="en-US"/>
        </w:rPr>
        <w:t>amily members: Findings from the Burden, Expectancies, Perspectives of Addicted individuals’ Significant others study (BEPAS)</w:t>
      </w:r>
    </w:p>
    <w:p w14:paraId="55AC42B7" w14:textId="77777777" w:rsidR="00671936" w:rsidRPr="00F750A5" w:rsidRDefault="00671936" w:rsidP="00F750A5">
      <w:pPr>
        <w:spacing w:line="480" w:lineRule="auto"/>
        <w:rPr>
          <w:rFonts w:asciiTheme="minorHAnsi" w:hAnsiTheme="minorHAnsi" w:cs="Arial"/>
          <w:sz w:val="22"/>
          <w:szCs w:val="22"/>
          <w:lang w:val="en-US"/>
        </w:rPr>
      </w:pPr>
    </w:p>
    <w:p w14:paraId="4C8858E5" w14:textId="027BE406" w:rsidR="00671936" w:rsidRPr="00F750A5" w:rsidRDefault="0061551F" w:rsidP="00F750A5">
      <w:pPr>
        <w:spacing w:line="480" w:lineRule="auto"/>
        <w:rPr>
          <w:rFonts w:asciiTheme="minorHAnsi" w:hAnsiTheme="minorHAnsi" w:cs="Arial"/>
          <w:sz w:val="22"/>
          <w:szCs w:val="22"/>
          <w:vertAlign w:val="superscript"/>
        </w:rPr>
      </w:pPr>
      <w:r w:rsidRPr="00F750A5">
        <w:rPr>
          <w:rFonts w:asciiTheme="minorHAnsi" w:hAnsiTheme="minorHAnsi" w:cs="Arial"/>
          <w:sz w:val="22"/>
          <w:szCs w:val="22"/>
        </w:rPr>
        <w:t xml:space="preserve">Anja </w:t>
      </w:r>
      <w:r w:rsidR="00671936" w:rsidRPr="00F750A5">
        <w:rPr>
          <w:rFonts w:asciiTheme="minorHAnsi" w:hAnsiTheme="minorHAnsi" w:cs="Arial"/>
          <w:sz w:val="22"/>
          <w:szCs w:val="22"/>
        </w:rPr>
        <w:t>Bischof</w:t>
      </w:r>
      <w:r w:rsidR="0043312B" w:rsidRPr="00F750A5">
        <w:rPr>
          <w:rFonts w:asciiTheme="minorHAnsi" w:hAnsiTheme="minorHAnsi" w:cs="Arial"/>
          <w:sz w:val="22"/>
          <w:szCs w:val="22"/>
        </w:rPr>
        <w:t>,</w:t>
      </w:r>
      <w:r w:rsidR="00671936" w:rsidRPr="00F750A5">
        <w:rPr>
          <w:rFonts w:asciiTheme="minorHAnsi" w:hAnsiTheme="minorHAnsi" w:cs="Arial"/>
          <w:sz w:val="22"/>
          <w:szCs w:val="22"/>
        </w:rPr>
        <w:t xml:space="preserve"> </w:t>
      </w:r>
      <w:r w:rsidR="00025E4A" w:rsidRPr="00F750A5">
        <w:rPr>
          <w:rFonts w:asciiTheme="minorHAnsi" w:hAnsiTheme="minorHAnsi" w:cs="Arial"/>
          <w:sz w:val="22"/>
          <w:szCs w:val="22"/>
        </w:rPr>
        <w:t xml:space="preserve">Anna </w:t>
      </w:r>
      <w:proofErr w:type="spellStart"/>
      <w:r w:rsidR="00025E4A" w:rsidRPr="00F750A5">
        <w:rPr>
          <w:rFonts w:asciiTheme="minorHAnsi" w:hAnsiTheme="minorHAnsi" w:cs="Arial"/>
          <w:sz w:val="22"/>
          <w:szCs w:val="22"/>
        </w:rPr>
        <w:t>Ruij</w:t>
      </w:r>
      <w:r w:rsidR="003F057E" w:rsidRPr="00F750A5">
        <w:rPr>
          <w:rFonts w:asciiTheme="minorHAnsi" w:hAnsiTheme="minorHAnsi" w:cs="Arial"/>
          <w:sz w:val="22"/>
          <w:szCs w:val="22"/>
        </w:rPr>
        <w:t>l</w:t>
      </w:r>
      <w:proofErr w:type="spellEnd"/>
      <w:r w:rsidR="00234324" w:rsidRPr="00F750A5">
        <w:rPr>
          <w:rFonts w:asciiTheme="minorHAnsi" w:hAnsiTheme="minorHAnsi" w:cs="Arial"/>
          <w:sz w:val="22"/>
          <w:szCs w:val="22"/>
        </w:rPr>
        <w:t xml:space="preserve">, </w:t>
      </w:r>
      <w:r w:rsidR="003F057E" w:rsidRPr="00F750A5">
        <w:rPr>
          <w:rFonts w:asciiTheme="minorHAnsi" w:hAnsiTheme="minorHAnsi" w:cs="Arial"/>
          <w:sz w:val="22"/>
          <w:szCs w:val="22"/>
        </w:rPr>
        <w:t>Johannes Berndt</w:t>
      </w:r>
      <w:r w:rsidR="00234324" w:rsidRPr="00F750A5">
        <w:rPr>
          <w:rFonts w:asciiTheme="minorHAnsi" w:hAnsiTheme="minorHAnsi" w:cs="Arial"/>
          <w:sz w:val="22"/>
          <w:szCs w:val="22"/>
        </w:rPr>
        <w:t xml:space="preserve">, </w:t>
      </w:r>
      <w:r w:rsidR="005E2A91" w:rsidRPr="00F750A5">
        <w:rPr>
          <w:rFonts w:asciiTheme="minorHAnsi" w:hAnsiTheme="minorHAnsi" w:cs="Arial"/>
          <w:sz w:val="22"/>
          <w:szCs w:val="22"/>
        </w:rPr>
        <w:t xml:space="preserve">Vanja Poels, Bettina Besser, </w:t>
      </w:r>
      <w:r w:rsidR="008C1EAE" w:rsidRPr="00F750A5">
        <w:rPr>
          <w:rFonts w:asciiTheme="minorHAnsi" w:hAnsiTheme="minorHAnsi" w:cs="Arial"/>
          <w:sz w:val="22"/>
          <w:szCs w:val="22"/>
        </w:rPr>
        <w:t>Hans-J</w:t>
      </w:r>
      <w:r w:rsidR="004D5FAA" w:rsidRPr="00F750A5">
        <w:rPr>
          <w:rFonts w:asciiTheme="minorHAnsi" w:hAnsiTheme="minorHAnsi" w:cs="Arial"/>
          <w:sz w:val="22"/>
          <w:szCs w:val="22"/>
        </w:rPr>
        <w:t>ue</w:t>
      </w:r>
      <w:r w:rsidR="008C1EAE" w:rsidRPr="00F750A5">
        <w:rPr>
          <w:rFonts w:asciiTheme="minorHAnsi" w:hAnsiTheme="minorHAnsi" w:cs="Arial"/>
          <w:sz w:val="22"/>
          <w:szCs w:val="22"/>
        </w:rPr>
        <w:t>rgen</w:t>
      </w:r>
      <w:r w:rsidR="00542845" w:rsidRPr="00F750A5">
        <w:rPr>
          <w:rFonts w:asciiTheme="minorHAnsi" w:hAnsiTheme="minorHAnsi" w:cs="Arial"/>
          <w:sz w:val="22"/>
          <w:szCs w:val="22"/>
        </w:rPr>
        <w:t xml:space="preserve"> Rumpf</w:t>
      </w:r>
      <w:r w:rsidR="008C1EAE" w:rsidRPr="00F750A5">
        <w:rPr>
          <w:rFonts w:asciiTheme="minorHAnsi" w:hAnsiTheme="minorHAnsi" w:cs="Arial"/>
          <w:sz w:val="22"/>
          <w:szCs w:val="22"/>
        </w:rPr>
        <w:t xml:space="preserve">, </w:t>
      </w:r>
      <w:r w:rsidR="003F057E" w:rsidRPr="00F750A5">
        <w:rPr>
          <w:rFonts w:asciiTheme="minorHAnsi" w:hAnsiTheme="minorHAnsi" w:cs="Arial"/>
          <w:sz w:val="22"/>
          <w:szCs w:val="22"/>
        </w:rPr>
        <w:t>Gallus Bischof</w:t>
      </w:r>
    </w:p>
    <w:p w14:paraId="25C7310B" w14:textId="77777777" w:rsidR="00671936" w:rsidRPr="00F750A5" w:rsidRDefault="00671936" w:rsidP="00F750A5">
      <w:pPr>
        <w:spacing w:line="480" w:lineRule="auto"/>
        <w:rPr>
          <w:rFonts w:asciiTheme="minorHAnsi" w:hAnsiTheme="minorHAnsi" w:cs="Arial"/>
          <w:sz w:val="22"/>
          <w:szCs w:val="22"/>
        </w:rPr>
      </w:pPr>
    </w:p>
    <w:p w14:paraId="4E9422EA" w14:textId="162DD77C" w:rsidR="00671936" w:rsidRPr="00F750A5" w:rsidRDefault="00774822" w:rsidP="00F750A5">
      <w:pPr>
        <w:spacing w:line="480" w:lineRule="auto"/>
        <w:rPr>
          <w:rFonts w:asciiTheme="minorHAnsi" w:hAnsiTheme="minorHAnsi" w:cs="Arial"/>
          <w:sz w:val="22"/>
          <w:szCs w:val="22"/>
          <w:lang w:val="en-US"/>
        </w:rPr>
      </w:pPr>
      <w:r w:rsidRPr="00F750A5">
        <w:rPr>
          <w:rFonts w:asciiTheme="minorHAnsi" w:hAnsiTheme="minorHAnsi" w:cs="Arial"/>
          <w:sz w:val="22"/>
          <w:szCs w:val="22"/>
          <w:lang w:val="en-US"/>
        </w:rPr>
        <w:t xml:space="preserve">Department of Psychiatry and Psychotherapy, University of </w:t>
      </w:r>
      <w:proofErr w:type="spellStart"/>
      <w:r w:rsidRPr="00F750A5">
        <w:rPr>
          <w:rFonts w:asciiTheme="minorHAnsi" w:hAnsiTheme="minorHAnsi" w:cs="Arial"/>
          <w:sz w:val="22"/>
          <w:szCs w:val="22"/>
          <w:lang w:val="en-US"/>
        </w:rPr>
        <w:t>Luebeck</w:t>
      </w:r>
      <w:proofErr w:type="spellEnd"/>
      <w:r w:rsidRPr="00F750A5">
        <w:rPr>
          <w:rFonts w:asciiTheme="minorHAnsi" w:hAnsiTheme="minorHAnsi" w:cs="Arial"/>
          <w:sz w:val="22"/>
          <w:szCs w:val="22"/>
          <w:lang w:val="en-US"/>
        </w:rPr>
        <w:t>, Germany</w:t>
      </w:r>
    </w:p>
    <w:p w14:paraId="26217791" w14:textId="77777777" w:rsidR="00774822" w:rsidRPr="00F750A5" w:rsidRDefault="00774822" w:rsidP="00F750A5">
      <w:pPr>
        <w:spacing w:line="480" w:lineRule="auto"/>
        <w:rPr>
          <w:rFonts w:asciiTheme="minorHAnsi" w:hAnsiTheme="minorHAnsi" w:cs="Arial"/>
          <w:sz w:val="22"/>
          <w:szCs w:val="22"/>
          <w:lang w:val="en-US"/>
        </w:rPr>
      </w:pPr>
    </w:p>
    <w:p w14:paraId="240C50EA" w14:textId="184F1AD3" w:rsidR="00671936" w:rsidRPr="00F750A5" w:rsidRDefault="00774822" w:rsidP="00F750A5">
      <w:pPr>
        <w:spacing w:line="480" w:lineRule="auto"/>
        <w:rPr>
          <w:rFonts w:asciiTheme="minorHAnsi" w:hAnsiTheme="minorHAnsi" w:cs="Arial"/>
          <w:sz w:val="22"/>
          <w:szCs w:val="22"/>
          <w:lang w:val="en-US"/>
        </w:rPr>
      </w:pPr>
      <w:r w:rsidRPr="00F750A5">
        <w:rPr>
          <w:rFonts w:asciiTheme="minorHAnsi" w:hAnsiTheme="minorHAnsi" w:cs="Arial"/>
          <w:sz w:val="22"/>
          <w:szCs w:val="22"/>
          <w:lang w:val="en-US"/>
        </w:rPr>
        <w:t>Correspondent author</w:t>
      </w:r>
      <w:r w:rsidR="00671936" w:rsidRPr="00F750A5">
        <w:rPr>
          <w:rFonts w:asciiTheme="minorHAnsi" w:hAnsiTheme="minorHAnsi" w:cs="Arial"/>
          <w:sz w:val="22"/>
          <w:szCs w:val="22"/>
          <w:lang w:val="en-US"/>
        </w:rPr>
        <w:t xml:space="preserve">: Dr. Anja Bischof, </w:t>
      </w:r>
      <w:r w:rsidRPr="00F750A5">
        <w:rPr>
          <w:rFonts w:asciiTheme="minorHAnsi" w:hAnsiTheme="minorHAnsi" w:cs="Arial"/>
          <w:sz w:val="22"/>
          <w:szCs w:val="22"/>
          <w:lang w:val="en-US"/>
        </w:rPr>
        <w:t xml:space="preserve">Department of Psychiatry and Psychotherapy, University of </w:t>
      </w:r>
      <w:proofErr w:type="spellStart"/>
      <w:r w:rsidRPr="00F750A5">
        <w:rPr>
          <w:rFonts w:asciiTheme="minorHAnsi" w:hAnsiTheme="minorHAnsi" w:cs="Arial"/>
          <w:sz w:val="22"/>
          <w:szCs w:val="22"/>
          <w:lang w:val="en-US"/>
        </w:rPr>
        <w:t>Luebeck</w:t>
      </w:r>
      <w:proofErr w:type="spellEnd"/>
      <w:r w:rsidRPr="00F750A5">
        <w:rPr>
          <w:rFonts w:asciiTheme="minorHAnsi" w:hAnsiTheme="minorHAnsi" w:cs="Arial"/>
          <w:sz w:val="22"/>
          <w:szCs w:val="22"/>
          <w:lang w:val="en-US"/>
        </w:rPr>
        <w:t xml:space="preserve">, </w:t>
      </w:r>
      <w:proofErr w:type="spellStart"/>
      <w:r w:rsidR="00671936" w:rsidRPr="00F750A5">
        <w:rPr>
          <w:rFonts w:asciiTheme="minorHAnsi" w:hAnsiTheme="minorHAnsi" w:cs="Arial"/>
          <w:sz w:val="22"/>
          <w:szCs w:val="22"/>
          <w:lang w:val="en-US"/>
        </w:rPr>
        <w:t>Ratzeburger</w:t>
      </w:r>
      <w:proofErr w:type="spellEnd"/>
      <w:r w:rsidR="00671936" w:rsidRPr="00F750A5">
        <w:rPr>
          <w:rFonts w:asciiTheme="minorHAnsi" w:hAnsiTheme="minorHAnsi" w:cs="Arial"/>
          <w:sz w:val="22"/>
          <w:szCs w:val="22"/>
          <w:lang w:val="en-US"/>
        </w:rPr>
        <w:t xml:space="preserve"> Allee 160, </w:t>
      </w:r>
      <w:r w:rsidRPr="00F750A5">
        <w:rPr>
          <w:rFonts w:asciiTheme="minorHAnsi" w:hAnsiTheme="minorHAnsi" w:cs="Arial"/>
          <w:sz w:val="22"/>
          <w:szCs w:val="22"/>
          <w:lang w:val="en-US"/>
        </w:rPr>
        <w:t>D-</w:t>
      </w:r>
      <w:r w:rsidR="00671936" w:rsidRPr="00F750A5">
        <w:rPr>
          <w:rFonts w:asciiTheme="minorHAnsi" w:hAnsiTheme="minorHAnsi" w:cs="Arial"/>
          <w:sz w:val="22"/>
          <w:szCs w:val="22"/>
          <w:lang w:val="en-US"/>
        </w:rPr>
        <w:t xml:space="preserve">23538 </w:t>
      </w:r>
      <w:proofErr w:type="spellStart"/>
      <w:r w:rsidR="00671936" w:rsidRPr="00F750A5">
        <w:rPr>
          <w:rFonts w:asciiTheme="minorHAnsi" w:hAnsiTheme="minorHAnsi" w:cs="Arial"/>
          <w:sz w:val="22"/>
          <w:szCs w:val="22"/>
          <w:lang w:val="en-US"/>
        </w:rPr>
        <w:t>L</w:t>
      </w:r>
      <w:r w:rsidRPr="00F750A5">
        <w:rPr>
          <w:rFonts w:asciiTheme="minorHAnsi" w:hAnsiTheme="minorHAnsi" w:cs="Arial"/>
          <w:sz w:val="22"/>
          <w:szCs w:val="22"/>
          <w:lang w:val="en-US"/>
        </w:rPr>
        <w:t>ue</w:t>
      </w:r>
      <w:r w:rsidR="00671936" w:rsidRPr="00F750A5">
        <w:rPr>
          <w:rFonts w:asciiTheme="minorHAnsi" w:hAnsiTheme="minorHAnsi" w:cs="Arial"/>
          <w:sz w:val="22"/>
          <w:szCs w:val="22"/>
          <w:lang w:val="en-US"/>
        </w:rPr>
        <w:t>beck</w:t>
      </w:r>
      <w:proofErr w:type="spellEnd"/>
      <w:r w:rsidR="00671936" w:rsidRPr="00F750A5">
        <w:rPr>
          <w:rFonts w:asciiTheme="minorHAnsi" w:hAnsiTheme="minorHAnsi" w:cs="Arial"/>
          <w:sz w:val="22"/>
          <w:szCs w:val="22"/>
          <w:lang w:val="en-US"/>
        </w:rPr>
        <w:t>, Tel.: 0</w:t>
      </w:r>
      <w:r w:rsidRPr="00F750A5">
        <w:rPr>
          <w:rFonts w:asciiTheme="minorHAnsi" w:hAnsiTheme="minorHAnsi" w:cs="Arial"/>
          <w:sz w:val="22"/>
          <w:szCs w:val="22"/>
          <w:lang w:val="en-US"/>
        </w:rPr>
        <w:t>049-</w:t>
      </w:r>
      <w:r w:rsidR="00671936" w:rsidRPr="00F750A5">
        <w:rPr>
          <w:rFonts w:asciiTheme="minorHAnsi" w:hAnsiTheme="minorHAnsi" w:cs="Arial"/>
          <w:sz w:val="22"/>
          <w:szCs w:val="22"/>
          <w:lang w:val="en-US"/>
        </w:rPr>
        <w:t>451</w:t>
      </w:r>
      <w:r w:rsidRPr="00F750A5">
        <w:rPr>
          <w:rFonts w:asciiTheme="minorHAnsi" w:hAnsiTheme="minorHAnsi" w:cs="Arial"/>
          <w:sz w:val="22"/>
          <w:szCs w:val="22"/>
          <w:lang w:val="en-US"/>
        </w:rPr>
        <w:t>-</w:t>
      </w:r>
      <w:r w:rsidR="00671936" w:rsidRPr="00F750A5">
        <w:rPr>
          <w:rFonts w:asciiTheme="minorHAnsi" w:hAnsiTheme="minorHAnsi" w:cs="Arial"/>
          <w:sz w:val="22"/>
          <w:szCs w:val="22"/>
          <w:lang w:val="en-US"/>
        </w:rPr>
        <w:t>500-</w:t>
      </w:r>
      <w:r w:rsidR="005F7CC3" w:rsidRPr="00F750A5">
        <w:rPr>
          <w:rFonts w:asciiTheme="minorHAnsi" w:hAnsiTheme="minorHAnsi" w:cs="Arial"/>
          <w:sz w:val="22"/>
          <w:szCs w:val="22"/>
          <w:lang w:val="en-US"/>
        </w:rPr>
        <w:t>98753</w:t>
      </w:r>
      <w:r w:rsidR="00671936" w:rsidRPr="00F750A5">
        <w:rPr>
          <w:rFonts w:asciiTheme="minorHAnsi" w:hAnsiTheme="minorHAnsi" w:cs="Arial"/>
          <w:sz w:val="22"/>
          <w:szCs w:val="22"/>
          <w:lang w:val="en-US"/>
        </w:rPr>
        <w:t>, Fax: 0</w:t>
      </w:r>
      <w:r w:rsidRPr="00F750A5">
        <w:rPr>
          <w:rFonts w:asciiTheme="minorHAnsi" w:hAnsiTheme="minorHAnsi" w:cs="Arial"/>
          <w:sz w:val="22"/>
          <w:szCs w:val="22"/>
          <w:lang w:val="en-US"/>
        </w:rPr>
        <w:t>049-</w:t>
      </w:r>
      <w:r w:rsidR="00671936" w:rsidRPr="00F750A5">
        <w:rPr>
          <w:rFonts w:asciiTheme="minorHAnsi" w:hAnsiTheme="minorHAnsi" w:cs="Arial"/>
          <w:sz w:val="22"/>
          <w:szCs w:val="22"/>
          <w:lang w:val="en-US"/>
        </w:rPr>
        <w:t>451</w:t>
      </w:r>
      <w:r w:rsidRPr="00F750A5">
        <w:rPr>
          <w:rFonts w:asciiTheme="minorHAnsi" w:hAnsiTheme="minorHAnsi" w:cs="Arial"/>
          <w:sz w:val="22"/>
          <w:szCs w:val="22"/>
          <w:lang w:val="en-US"/>
        </w:rPr>
        <w:t>-</w:t>
      </w:r>
      <w:r w:rsidR="00671936" w:rsidRPr="00F750A5">
        <w:rPr>
          <w:rFonts w:asciiTheme="minorHAnsi" w:hAnsiTheme="minorHAnsi" w:cs="Arial"/>
          <w:sz w:val="22"/>
          <w:szCs w:val="22"/>
          <w:lang w:val="en-US"/>
        </w:rPr>
        <w:t>500-</w:t>
      </w:r>
      <w:r w:rsidR="005F7CC3" w:rsidRPr="00F750A5">
        <w:rPr>
          <w:rFonts w:asciiTheme="minorHAnsi" w:hAnsiTheme="minorHAnsi" w:cs="Arial"/>
          <w:sz w:val="22"/>
          <w:szCs w:val="22"/>
          <w:lang w:val="en-US"/>
        </w:rPr>
        <w:t>98754</w:t>
      </w:r>
      <w:r w:rsidR="00671936" w:rsidRPr="00F750A5">
        <w:rPr>
          <w:rFonts w:asciiTheme="minorHAnsi" w:hAnsiTheme="minorHAnsi" w:cs="Arial"/>
          <w:sz w:val="22"/>
          <w:szCs w:val="22"/>
          <w:lang w:val="en-US"/>
        </w:rPr>
        <w:t>, E-Mail: anja.bischof@uksh.de</w:t>
      </w:r>
    </w:p>
    <w:p w14:paraId="0788D5B0" w14:textId="77777777" w:rsidR="00671936" w:rsidRPr="00F750A5" w:rsidRDefault="00671936" w:rsidP="00F750A5">
      <w:pPr>
        <w:spacing w:line="480" w:lineRule="auto"/>
        <w:rPr>
          <w:rFonts w:asciiTheme="minorHAnsi" w:hAnsiTheme="minorHAnsi" w:cs="Arial"/>
          <w:sz w:val="22"/>
          <w:szCs w:val="22"/>
          <w:lang w:val="en-US"/>
        </w:rPr>
      </w:pPr>
    </w:p>
    <w:p w14:paraId="277A68A7" w14:textId="77777777" w:rsidR="00671936" w:rsidRPr="00F750A5" w:rsidRDefault="00671936" w:rsidP="00F750A5">
      <w:pPr>
        <w:spacing w:line="480" w:lineRule="auto"/>
        <w:rPr>
          <w:rFonts w:asciiTheme="minorHAnsi" w:hAnsiTheme="minorHAnsi" w:cs="Arial"/>
          <w:sz w:val="22"/>
          <w:szCs w:val="22"/>
          <w:lang w:val="en-US"/>
        </w:rPr>
      </w:pPr>
    </w:p>
    <w:p w14:paraId="43ACBAA3" w14:textId="5480E2A5" w:rsidR="00946637" w:rsidRPr="00F750A5" w:rsidRDefault="00946637" w:rsidP="00F750A5">
      <w:pPr>
        <w:spacing w:line="480" w:lineRule="auto"/>
        <w:rPr>
          <w:rFonts w:asciiTheme="minorHAnsi" w:hAnsiTheme="minorHAnsi" w:cs="Arial"/>
          <w:sz w:val="22"/>
          <w:szCs w:val="22"/>
          <w:lang w:val="en-US"/>
        </w:rPr>
      </w:pPr>
    </w:p>
    <w:p w14:paraId="6F83AF34" w14:textId="6BDD2C74" w:rsidR="00946637" w:rsidRPr="00F750A5" w:rsidRDefault="00946637" w:rsidP="00F750A5">
      <w:pPr>
        <w:spacing w:line="480" w:lineRule="auto"/>
        <w:rPr>
          <w:rFonts w:asciiTheme="minorHAnsi" w:hAnsiTheme="minorHAnsi" w:cs="Arial"/>
          <w:b/>
          <w:sz w:val="22"/>
          <w:szCs w:val="22"/>
          <w:lang w:val="en-US"/>
        </w:rPr>
      </w:pPr>
      <w:r w:rsidRPr="00F750A5">
        <w:rPr>
          <w:rFonts w:asciiTheme="minorHAnsi" w:hAnsiTheme="minorHAnsi" w:cs="Arial"/>
          <w:b/>
          <w:sz w:val="22"/>
          <w:szCs w:val="22"/>
          <w:lang w:val="en-US"/>
        </w:rPr>
        <w:t>Introduction</w:t>
      </w:r>
    </w:p>
    <w:p w14:paraId="69635C37" w14:textId="07A49F0E" w:rsidR="00580841" w:rsidRPr="00702F75" w:rsidRDefault="00EB6A90" w:rsidP="00F750A5">
      <w:pPr>
        <w:spacing w:line="480" w:lineRule="auto"/>
        <w:rPr>
          <w:rFonts w:asciiTheme="minorHAnsi" w:hAnsiTheme="minorHAnsi" w:cs="Arial"/>
          <w:sz w:val="22"/>
          <w:szCs w:val="22"/>
          <w:lang w:val="en-US"/>
        </w:rPr>
      </w:pPr>
      <w:r>
        <w:rPr>
          <w:rFonts w:asciiTheme="minorHAnsi" w:hAnsiTheme="minorHAnsi" w:cs="Arial"/>
          <w:sz w:val="22"/>
          <w:szCs w:val="22"/>
          <w:lang w:val="en-US"/>
        </w:rPr>
        <w:t>A</w:t>
      </w:r>
      <w:r w:rsidR="00781E09">
        <w:rPr>
          <w:rFonts w:asciiTheme="minorHAnsi" w:hAnsiTheme="minorHAnsi" w:cs="Arial"/>
          <w:sz w:val="22"/>
          <w:szCs w:val="22"/>
          <w:lang w:val="en-US"/>
        </w:rPr>
        <w:t xml:space="preserve">ddiction </w:t>
      </w:r>
      <w:r w:rsidR="00580841">
        <w:rPr>
          <w:rFonts w:asciiTheme="minorHAnsi" w:hAnsiTheme="minorHAnsi" w:cs="Arial"/>
          <w:sz w:val="22"/>
          <w:szCs w:val="22"/>
          <w:lang w:val="en-US"/>
        </w:rPr>
        <w:t>affects not only the addict</w:t>
      </w:r>
      <w:r w:rsidR="00713835">
        <w:rPr>
          <w:rFonts w:asciiTheme="minorHAnsi" w:hAnsiTheme="minorHAnsi" w:cs="Arial"/>
          <w:sz w:val="22"/>
          <w:szCs w:val="22"/>
          <w:lang w:val="en-US"/>
        </w:rPr>
        <w:t>ed individual</w:t>
      </w:r>
      <w:r w:rsidR="00580841">
        <w:rPr>
          <w:rFonts w:asciiTheme="minorHAnsi" w:hAnsiTheme="minorHAnsi" w:cs="Arial"/>
          <w:sz w:val="22"/>
          <w:szCs w:val="22"/>
          <w:lang w:val="en-US"/>
        </w:rPr>
        <w:t xml:space="preserve"> </w:t>
      </w:r>
      <w:r w:rsidR="00713835">
        <w:rPr>
          <w:rFonts w:asciiTheme="minorHAnsi" w:hAnsiTheme="minorHAnsi" w:cs="Arial"/>
          <w:sz w:val="22"/>
          <w:szCs w:val="22"/>
          <w:lang w:val="en-US"/>
        </w:rPr>
        <w:t>it</w:t>
      </w:r>
      <w:r w:rsidR="00580841">
        <w:rPr>
          <w:rFonts w:asciiTheme="minorHAnsi" w:hAnsiTheme="minorHAnsi" w:cs="Arial"/>
          <w:sz w:val="22"/>
          <w:szCs w:val="22"/>
          <w:lang w:val="en-US"/>
        </w:rPr>
        <w:t>self but the social network surrounding him or her</w:t>
      </w:r>
      <w:r w:rsidR="00457BF4">
        <w:rPr>
          <w:rFonts w:asciiTheme="minorHAnsi" w:hAnsiTheme="minorHAnsi" w:cs="Arial"/>
          <w:sz w:val="22"/>
          <w:szCs w:val="22"/>
          <w:lang w:val="en-US"/>
        </w:rPr>
        <w:t>.</w:t>
      </w:r>
      <w:r w:rsidR="009807A7">
        <w:rPr>
          <w:rFonts w:asciiTheme="minorHAnsi" w:hAnsiTheme="minorHAnsi" w:cs="Arial"/>
          <w:sz w:val="22"/>
          <w:szCs w:val="22"/>
          <w:lang w:val="en-US"/>
        </w:rPr>
        <w:t xml:space="preserve"> A recent nationwide population-based survey in Germany estimated that 9.5% of the adult population are family members of addicted individuals </w:t>
      </w:r>
      <w:r w:rsidR="009807A7">
        <w:rPr>
          <w:rFonts w:asciiTheme="minorHAnsi" w:hAnsiTheme="minorHAnsi" w:cs="Arial"/>
          <w:sz w:val="22"/>
          <w:szCs w:val="22"/>
          <w:lang w:val="en-US"/>
        </w:rPr>
        <w:fldChar w:fldCharType="begin"/>
      </w:r>
      <w:r w:rsidR="00740FDC">
        <w:rPr>
          <w:rFonts w:asciiTheme="minorHAnsi" w:hAnsiTheme="minorHAnsi" w:cs="Arial"/>
          <w:sz w:val="22"/>
          <w:szCs w:val="22"/>
          <w:lang w:val="en-US"/>
        </w:rPr>
        <w:instrText xml:space="preserve"> ADDIN EN.CITE &lt;EndNote&gt;&lt;Cite&gt;&lt;Author&gt;Berndt&lt;/Author&gt;&lt;Year&gt;2017&lt;/Year&gt;&lt;RecNum&gt;13062&lt;/RecNum&gt;&lt;Prefix&gt;FMAs`; &lt;/Prefix&gt;&lt;DisplayText&gt;(FMAs; Berndt, Bischof, Besser, Rumpf, &amp;amp; Bischof, 2017)&lt;/DisplayText&gt;&lt;record&gt;&lt;rec-number&gt;13062&lt;/rec-number&gt;&lt;foreign-keys&gt;&lt;key app="EN" db-id="tfz0e5vd9p0xrpex0045rf090e2zfpx9rxes" timestamp="1532348694"&gt;13062&lt;/key&gt;&lt;/foreign-keys&gt;&lt;ref-type name="Book"&gt;6&lt;/ref-type&gt;&lt;contributors&gt;&lt;authors&gt;&lt;author&gt;Berndt, J.&lt;/author&gt;&lt;author&gt;Bischof, A.&lt;/author&gt;&lt;author&gt;Besser, B.&lt;/author&gt;&lt;author&gt;Rumpf, H. J.&lt;/author&gt;&lt;author&gt;Bischof, G.&lt;/author&gt;&lt;/authors&gt;&lt;/contributors&gt;&lt;titles&gt;&lt;title&gt;Abschlussbericht Belastungen und Perspektiven Angehöriger Suchtkranker (BEPAS)&lt;/title&gt;&lt;/titles&gt;&lt;dates&gt;&lt;year&gt;2017&lt;/year&gt;&lt;/dates&gt;&lt;pub-location&gt;Lübeck&lt;/pub-location&gt;&lt;publisher&gt;Universität zu Lübeck&lt;/publisher&gt;&lt;urls&gt;&lt;/urls&gt;&lt;/record&gt;&lt;/Cite&gt;&lt;/EndNote&gt;</w:instrText>
      </w:r>
      <w:r w:rsidR="009807A7">
        <w:rPr>
          <w:rFonts w:asciiTheme="minorHAnsi" w:hAnsiTheme="minorHAnsi" w:cs="Arial"/>
          <w:sz w:val="22"/>
          <w:szCs w:val="22"/>
          <w:lang w:val="en-US"/>
        </w:rPr>
        <w:fldChar w:fldCharType="separate"/>
      </w:r>
      <w:r w:rsidR="00740FDC">
        <w:rPr>
          <w:rFonts w:asciiTheme="minorHAnsi" w:hAnsiTheme="minorHAnsi" w:cs="Arial"/>
          <w:noProof/>
          <w:sz w:val="22"/>
          <w:szCs w:val="22"/>
          <w:lang w:val="en-US"/>
        </w:rPr>
        <w:t>(FMAs; Berndt, Bischof, Besser, Rumpf, &amp; Bischof, 2017)</w:t>
      </w:r>
      <w:r w:rsidR="009807A7">
        <w:rPr>
          <w:rFonts w:asciiTheme="minorHAnsi" w:hAnsiTheme="minorHAnsi" w:cs="Arial"/>
          <w:sz w:val="22"/>
          <w:szCs w:val="22"/>
          <w:lang w:val="en-US"/>
        </w:rPr>
        <w:fldChar w:fldCharType="end"/>
      </w:r>
      <w:r w:rsidR="009807A7">
        <w:rPr>
          <w:rFonts w:asciiTheme="minorHAnsi" w:hAnsiTheme="minorHAnsi" w:cs="Arial"/>
          <w:sz w:val="22"/>
          <w:szCs w:val="22"/>
          <w:lang w:val="en-US"/>
        </w:rPr>
        <w:t>.</w:t>
      </w:r>
      <w:r w:rsidR="00702F75">
        <w:rPr>
          <w:rFonts w:asciiTheme="minorHAnsi" w:hAnsiTheme="minorHAnsi" w:cs="Arial"/>
          <w:sz w:val="22"/>
          <w:szCs w:val="22"/>
          <w:lang w:val="en-US"/>
        </w:rPr>
        <w:t xml:space="preserve"> </w:t>
      </w:r>
      <w:r w:rsidR="00702F75" w:rsidRPr="00702F75">
        <w:rPr>
          <w:rFonts w:asciiTheme="minorHAnsi" w:hAnsiTheme="minorHAnsi" w:cs="Arial"/>
          <w:sz w:val="22"/>
          <w:szCs w:val="22"/>
          <w:lang w:val="en-US"/>
        </w:rPr>
        <w:t>A variety of previous studies presented evidence for increased s</w:t>
      </w:r>
      <w:r w:rsidR="00702F75">
        <w:rPr>
          <w:rFonts w:asciiTheme="minorHAnsi" w:hAnsiTheme="minorHAnsi" w:cs="Arial"/>
          <w:sz w:val="22"/>
          <w:szCs w:val="22"/>
          <w:lang w:val="en-US"/>
        </w:rPr>
        <w:t xml:space="preserve">train and disempowerment of family members affected by addiction </w:t>
      </w:r>
      <w:r w:rsidR="00702F75">
        <w:rPr>
          <w:rFonts w:asciiTheme="minorHAnsi" w:hAnsiTheme="minorHAnsi" w:cs="Arial"/>
          <w:sz w:val="22"/>
          <w:szCs w:val="22"/>
          <w:lang w:val="en-US"/>
        </w:rPr>
        <w:fldChar w:fldCharType="begin">
          <w:fldData xml:space="preserve">PEVuZE5vdGU+PENpdGU+PEF1dGhvcj5LbGVpbjwvQXV0aG9yPjxZZWFyPjIwMDA8L1llYXI+PFJl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==
</w:fldData>
        </w:fldChar>
      </w:r>
      <w:r w:rsidR="00702F75">
        <w:rPr>
          <w:rFonts w:asciiTheme="minorHAnsi" w:hAnsiTheme="minorHAnsi" w:cs="Arial"/>
          <w:sz w:val="22"/>
          <w:szCs w:val="22"/>
          <w:lang w:val="en-US"/>
        </w:rPr>
        <w:instrText xml:space="preserve"> ADDIN EN.CITE </w:instrText>
      </w:r>
      <w:r w:rsidR="00702F75">
        <w:rPr>
          <w:rFonts w:asciiTheme="minorHAnsi" w:hAnsiTheme="minorHAnsi" w:cs="Arial"/>
          <w:sz w:val="22"/>
          <w:szCs w:val="22"/>
          <w:lang w:val="en-US"/>
        </w:rPr>
        <w:fldChar w:fldCharType="begin">
          <w:fldData xml:space="preserve">PEVuZE5vdGU+PENpdGU+PEF1dGhvcj5LbGVpbjwvQXV0aG9yPjxZZWFyPjIwMDA8L1llYXI+PFJl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==
</w:fldData>
        </w:fldChar>
      </w:r>
      <w:r w:rsidR="00702F75">
        <w:rPr>
          <w:rFonts w:asciiTheme="minorHAnsi" w:hAnsiTheme="minorHAnsi" w:cs="Arial"/>
          <w:sz w:val="22"/>
          <w:szCs w:val="22"/>
          <w:lang w:val="en-US"/>
        </w:rPr>
        <w:instrText xml:space="preserve"> ADDIN EN.CITE.DATA </w:instrText>
      </w:r>
      <w:r w:rsidR="00702F75">
        <w:rPr>
          <w:rFonts w:asciiTheme="minorHAnsi" w:hAnsiTheme="minorHAnsi" w:cs="Arial"/>
          <w:sz w:val="22"/>
          <w:szCs w:val="22"/>
          <w:lang w:val="en-US"/>
        </w:rPr>
      </w:r>
      <w:r w:rsidR="00702F75">
        <w:rPr>
          <w:rFonts w:asciiTheme="minorHAnsi" w:hAnsiTheme="minorHAnsi" w:cs="Arial"/>
          <w:sz w:val="22"/>
          <w:szCs w:val="22"/>
          <w:lang w:val="en-US"/>
        </w:rPr>
        <w:fldChar w:fldCharType="end"/>
      </w:r>
      <w:r w:rsidR="00702F75">
        <w:rPr>
          <w:rFonts w:asciiTheme="minorHAnsi" w:hAnsiTheme="minorHAnsi" w:cs="Arial"/>
          <w:sz w:val="22"/>
          <w:szCs w:val="22"/>
          <w:lang w:val="en-US"/>
        </w:rPr>
      </w:r>
      <w:r w:rsidR="00702F75">
        <w:rPr>
          <w:rFonts w:asciiTheme="minorHAnsi" w:hAnsiTheme="minorHAnsi" w:cs="Arial"/>
          <w:sz w:val="22"/>
          <w:szCs w:val="22"/>
          <w:lang w:val="en-US"/>
        </w:rPr>
        <w:fldChar w:fldCharType="separate"/>
      </w:r>
      <w:r w:rsidR="00702F75">
        <w:rPr>
          <w:rFonts w:asciiTheme="minorHAnsi" w:hAnsiTheme="minorHAnsi" w:cs="Arial"/>
          <w:noProof/>
          <w:sz w:val="22"/>
          <w:szCs w:val="22"/>
          <w:lang w:val="en-US"/>
        </w:rPr>
        <w:t>(Klein, 2000; Orford et al., 2005; Shaw, Forbush, Schlinder, Rosenman, &amp; Black, 2007)</w:t>
      </w:r>
      <w:r w:rsidR="00702F75">
        <w:rPr>
          <w:rFonts w:asciiTheme="minorHAnsi" w:hAnsiTheme="minorHAnsi" w:cs="Arial"/>
          <w:sz w:val="22"/>
          <w:szCs w:val="22"/>
          <w:lang w:val="en-US"/>
        </w:rPr>
        <w:fldChar w:fldCharType="end"/>
      </w:r>
      <w:r w:rsidR="00713835">
        <w:rPr>
          <w:rFonts w:asciiTheme="minorHAnsi" w:hAnsiTheme="minorHAnsi" w:cs="Arial"/>
          <w:sz w:val="22"/>
          <w:szCs w:val="22"/>
          <w:lang w:val="en-US"/>
        </w:rPr>
        <w:t>.</w:t>
      </w:r>
    </w:p>
    <w:p w14:paraId="4C12C8C0" w14:textId="3E14333E" w:rsidR="00C00E6B" w:rsidRPr="00387BD0" w:rsidRDefault="00A67C8B" w:rsidP="00C00E6B">
      <w:pPr>
        <w:spacing w:line="480" w:lineRule="auto"/>
        <w:rPr>
          <w:rFonts w:asciiTheme="minorHAnsi" w:hAnsiTheme="minorHAnsi" w:cs="Arial"/>
          <w:color w:val="FF0000"/>
          <w:sz w:val="22"/>
          <w:szCs w:val="22"/>
          <w:lang w:val="en-US"/>
        </w:rPr>
      </w:pPr>
      <w:r>
        <w:rPr>
          <w:rFonts w:asciiTheme="minorHAnsi" w:hAnsiTheme="minorHAnsi" w:cs="Arial"/>
          <w:color w:val="FF0000"/>
          <w:sz w:val="22"/>
          <w:szCs w:val="22"/>
          <w:lang w:val="en-US"/>
        </w:rPr>
        <w:t>[Research on strains]</w:t>
      </w:r>
    </w:p>
    <w:p w14:paraId="07AC4D5D" w14:textId="7780FCD5" w:rsidR="00C00E6B" w:rsidRDefault="00C00E6B" w:rsidP="00C00E6B">
      <w:pPr>
        <w:spacing w:line="480" w:lineRule="auto"/>
        <w:rPr>
          <w:rFonts w:asciiTheme="minorHAnsi" w:hAnsiTheme="minorHAnsi" w:cs="Arial"/>
          <w:sz w:val="22"/>
          <w:szCs w:val="22"/>
          <w:lang w:val="en-US"/>
        </w:rPr>
      </w:pPr>
      <w:r>
        <w:rPr>
          <w:rFonts w:asciiTheme="minorHAnsi" w:hAnsiTheme="minorHAnsi" w:cs="Arial"/>
          <w:sz w:val="22"/>
          <w:szCs w:val="22"/>
          <w:lang w:val="en-US"/>
        </w:rPr>
        <w:lastRenderedPageBreak/>
        <w:t xml:space="preserve">In a current study carried out in three cities in Germany, patients in the primary health care setting are proactively and consecutively screened. On base of the pretest data of the study (n=2,773), the prevalence of being an FMA with a current addiction in the past 12 months in primary care was estimated at 12.7% (95%-CI 11.4-14.0), another 6.5% (95%-CI 5.6-7.4) had a family member with an addiction in remission </w:t>
      </w:r>
      <w:r>
        <w:rPr>
          <w:rFonts w:asciiTheme="minorHAnsi" w:hAnsiTheme="minorHAnsi" w:cs="Arial"/>
          <w:sz w:val="22"/>
          <w:szCs w:val="22"/>
          <w:lang w:val="en-US"/>
        </w:rPr>
        <w:fldChar w:fldCharType="begin"/>
      </w:r>
      <w:r>
        <w:rPr>
          <w:rFonts w:asciiTheme="minorHAnsi" w:hAnsiTheme="minorHAnsi" w:cs="Arial"/>
          <w:sz w:val="22"/>
          <w:szCs w:val="22"/>
          <w:lang w:val="en-US"/>
        </w:rPr>
        <w:instrText xml:space="preserve"> ADDIN EN.CITE &lt;EndNote&gt;&lt;Cite&gt;&lt;Author&gt;Bischof&lt;/Author&gt;&lt;Year&gt;2018&lt;/Year&gt;&lt;RecNum&gt;13057&lt;/RecNum&gt;&lt;DisplayText&gt;(Bischof et al., 2018)&lt;/DisplayText&gt;&lt;record&gt;&lt;rec-number&gt;13057&lt;/rec-number&gt;&lt;foreign-keys&gt;&lt;key app="EN" db-id="tfz0e5vd9p0xrpex0045rf090e2zfpx9rxes" timestamp="1531742757"&gt;13057&lt;/key&gt;&lt;/foreign-keys&gt;&lt;ref-type name="Journal Article"&gt;17&lt;/ref-type&gt;&lt;contributors&gt;&lt;authors&gt;&lt;author&gt;Bischof, G.&lt;/author&gt;&lt;author&gt;Meyer, C.&lt;/author&gt;&lt;author&gt;Batra, A.&lt;/author&gt;&lt;author&gt;Berndt, J.&lt;/author&gt;&lt;author&gt;Besser, B.&lt;/author&gt;&lt;author&gt;Bischof, A.&lt;/author&gt;&lt;author&gt;Eck, S.&lt;/author&gt;&lt;author&gt;Krause, K.&lt;/author&gt;&lt;author&gt;Möhring, A.&lt;/author&gt;&lt;author&gt;Rumpf, H. J.&lt;/author&gt;&lt;/authors&gt;&lt;/contributors&gt;&lt;titles&gt;&lt;title&gt;Angehörige Suchtkranker: Prävalenz, Gesundheitsverhalten und Depressivität&lt;/title&gt;&lt;secondary-title&gt;Sucht&lt;/secondary-title&gt;&lt;/titles&gt;&lt;periodical&gt;&lt;full-title&gt;Sucht&lt;/full-title&gt;&lt;/periodical&gt;&lt;pages&gt;63-72&lt;/pages&gt;&lt;volume&gt;64&lt;/volume&gt;&lt;dates&gt;&lt;year&gt;2018&lt;/year&gt;&lt;/dates&gt;&lt;urls&gt;&lt;/urls&gt;&lt;/record&gt;&lt;/Cite&gt;&lt;/EndNote&gt;</w:instrText>
      </w:r>
      <w:r>
        <w:rPr>
          <w:rFonts w:asciiTheme="minorHAnsi" w:hAnsiTheme="minorHAnsi" w:cs="Arial"/>
          <w:sz w:val="22"/>
          <w:szCs w:val="22"/>
          <w:lang w:val="en-US"/>
        </w:rPr>
        <w:fldChar w:fldCharType="separate"/>
      </w:r>
      <w:r>
        <w:rPr>
          <w:rFonts w:asciiTheme="minorHAnsi" w:hAnsiTheme="minorHAnsi" w:cs="Arial"/>
          <w:noProof/>
          <w:sz w:val="22"/>
          <w:szCs w:val="22"/>
          <w:lang w:val="en-US"/>
        </w:rPr>
        <w:t>(Bischof et al., 2018)</w:t>
      </w:r>
      <w:r>
        <w:rPr>
          <w:rFonts w:asciiTheme="minorHAnsi" w:hAnsiTheme="minorHAnsi" w:cs="Arial"/>
          <w:sz w:val="22"/>
          <w:szCs w:val="22"/>
          <w:lang w:val="en-US"/>
        </w:rPr>
        <w:fldChar w:fldCharType="end"/>
      </w:r>
      <w:r>
        <w:rPr>
          <w:rFonts w:asciiTheme="minorHAnsi" w:hAnsiTheme="minorHAnsi" w:cs="Arial"/>
          <w:sz w:val="22"/>
          <w:szCs w:val="22"/>
          <w:lang w:val="en-US"/>
        </w:rPr>
        <w:t xml:space="preserve">. The most common addiction in this study was alcohol dependence (79.5% current, 84.8% in remission), pathological gambling was less prevalent (7.4% current, 9% in remission). Particularly depressive mood and adverse health behavior were strains reported by the participants </w:t>
      </w:r>
      <w:r>
        <w:rPr>
          <w:rFonts w:asciiTheme="minorHAnsi" w:hAnsiTheme="minorHAnsi" w:cs="Arial"/>
          <w:sz w:val="22"/>
          <w:szCs w:val="22"/>
          <w:lang w:val="en-US"/>
        </w:rPr>
        <w:fldChar w:fldCharType="begin"/>
      </w:r>
      <w:r>
        <w:rPr>
          <w:rFonts w:asciiTheme="minorHAnsi" w:hAnsiTheme="minorHAnsi" w:cs="Arial"/>
          <w:sz w:val="22"/>
          <w:szCs w:val="22"/>
          <w:lang w:val="en-US"/>
        </w:rPr>
        <w:instrText xml:space="preserve"> ADDIN EN.CITE &lt;EndNote&gt;&lt;Cite&gt;&lt;Author&gt;Bischof&lt;/Author&gt;&lt;Year&gt;2018&lt;/Year&gt;&lt;RecNum&gt;13057&lt;/RecNum&gt;&lt;DisplayText&gt;(Bischof et al., 2018)&lt;/DisplayText&gt;&lt;record&gt;&lt;rec-number&gt;13057&lt;/rec-number&gt;&lt;foreign-keys&gt;&lt;key app="EN" db-id="tfz0e5vd9p0xrpex0045rf090e2zfpx9rxes" timestamp="1531742757"&gt;13057&lt;/key&gt;&lt;/foreign-keys&gt;&lt;ref-type name="Journal Article"&gt;17&lt;/ref-type&gt;&lt;contributors&gt;&lt;authors&gt;&lt;author&gt;Bischof, G.&lt;/author&gt;&lt;author&gt;Meyer, C.&lt;/author&gt;&lt;author&gt;Batra, A.&lt;/author&gt;&lt;author&gt;Berndt, J.&lt;/author&gt;&lt;author&gt;Besser, B.&lt;/author&gt;&lt;author&gt;Bischof, A.&lt;/author&gt;&lt;author&gt;Eck, S.&lt;/author&gt;&lt;author&gt;Krause, K.&lt;/author&gt;&lt;author&gt;Möhring, A.&lt;/author&gt;&lt;author&gt;Rumpf, H. J.&lt;/author&gt;&lt;/authors&gt;&lt;/contributors&gt;&lt;titles&gt;&lt;title&gt;Angehörige Suchtkranker: Prävalenz, Gesundheitsverhalten und Depressivität&lt;/title&gt;&lt;secondary-title&gt;Sucht&lt;/secondary-title&gt;&lt;/titles&gt;&lt;periodical&gt;&lt;full-title&gt;Sucht&lt;/full-title&gt;&lt;/periodical&gt;&lt;pages&gt;63-72&lt;/pages&gt;&lt;volume&gt;64&lt;/volume&gt;&lt;dates&gt;&lt;year&gt;2018&lt;/year&gt;&lt;/dates&gt;&lt;urls&gt;&lt;/urls&gt;&lt;/record&gt;&lt;/Cite&gt;&lt;/EndNote&gt;</w:instrText>
      </w:r>
      <w:r>
        <w:rPr>
          <w:rFonts w:asciiTheme="minorHAnsi" w:hAnsiTheme="minorHAnsi" w:cs="Arial"/>
          <w:sz w:val="22"/>
          <w:szCs w:val="22"/>
          <w:lang w:val="en-US"/>
        </w:rPr>
        <w:fldChar w:fldCharType="separate"/>
      </w:r>
      <w:r>
        <w:rPr>
          <w:rFonts w:asciiTheme="minorHAnsi" w:hAnsiTheme="minorHAnsi" w:cs="Arial"/>
          <w:noProof/>
          <w:sz w:val="22"/>
          <w:szCs w:val="22"/>
          <w:lang w:val="en-US"/>
        </w:rPr>
        <w:t>(Bischof et al., 2018)</w:t>
      </w:r>
      <w:r>
        <w:rPr>
          <w:rFonts w:asciiTheme="minorHAnsi" w:hAnsiTheme="minorHAnsi" w:cs="Arial"/>
          <w:sz w:val="22"/>
          <w:szCs w:val="22"/>
          <w:lang w:val="en-US"/>
        </w:rPr>
        <w:fldChar w:fldCharType="end"/>
      </w:r>
      <w:r>
        <w:rPr>
          <w:rFonts w:asciiTheme="minorHAnsi" w:hAnsiTheme="minorHAnsi" w:cs="Arial"/>
          <w:sz w:val="22"/>
          <w:szCs w:val="22"/>
          <w:lang w:val="en-US"/>
        </w:rPr>
        <w:t>.</w:t>
      </w:r>
    </w:p>
    <w:p w14:paraId="2A7060A8" w14:textId="3438C873" w:rsidR="00FB1D33" w:rsidRDefault="00FB1D33" w:rsidP="00C00E6B">
      <w:pPr>
        <w:spacing w:line="480" w:lineRule="auto"/>
        <w:rPr>
          <w:rFonts w:asciiTheme="minorHAnsi" w:hAnsiTheme="minorHAnsi" w:cs="Arial"/>
          <w:sz w:val="22"/>
          <w:szCs w:val="22"/>
          <w:lang w:val="en-US"/>
        </w:rPr>
      </w:pPr>
    </w:p>
    <w:p w14:paraId="016EBF32" w14:textId="74327416" w:rsidR="00FB1D33" w:rsidRDefault="004B461C" w:rsidP="00C00E6B">
      <w:pPr>
        <w:spacing w:line="480" w:lineRule="auto"/>
        <w:rPr>
          <w:rFonts w:asciiTheme="minorHAnsi" w:hAnsiTheme="minorHAnsi" w:cs="Arial"/>
          <w:sz w:val="22"/>
          <w:szCs w:val="22"/>
          <w:lang w:val="en-US"/>
        </w:rPr>
      </w:pPr>
      <w:r>
        <w:rPr>
          <w:rFonts w:asciiTheme="minorHAnsi" w:hAnsiTheme="minorHAnsi" w:cs="Arial"/>
          <w:sz w:val="22"/>
          <w:szCs w:val="22"/>
          <w:lang w:val="en-US"/>
        </w:rPr>
        <w:t>Previous studies</w:t>
      </w:r>
      <w:r w:rsidR="00411F43">
        <w:rPr>
          <w:rFonts w:asciiTheme="minorHAnsi" w:hAnsiTheme="minorHAnsi" w:cs="Arial"/>
          <w:sz w:val="22"/>
          <w:szCs w:val="22"/>
          <w:lang w:val="en-US"/>
        </w:rPr>
        <w:t xml:space="preserve"> on</w:t>
      </w:r>
      <w:r>
        <w:rPr>
          <w:rFonts w:asciiTheme="minorHAnsi" w:hAnsiTheme="minorHAnsi" w:cs="Arial"/>
          <w:sz w:val="22"/>
          <w:szCs w:val="22"/>
          <w:lang w:val="en-US"/>
        </w:rPr>
        <w:t xml:space="preserve"> </w:t>
      </w:r>
      <w:r w:rsidR="00FB1D33">
        <w:rPr>
          <w:rFonts w:asciiTheme="minorHAnsi" w:hAnsiTheme="minorHAnsi" w:cs="Arial"/>
          <w:sz w:val="22"/>
          <w:szCs w:val="22"/>
          <w:lang w:val="en-US"/>
        </w:rPr>
        <w:t xml:space="preserve">FMAs </w:t>
      </w:r>
      <w:r>
        <w:rPr>
          <w:rFonts w:asciiTheme="minorHAnsi" w:hAnsiTheme="minorHAnsi" w:cs="Arial"/>
          <w:sz w:val="22"/>
          <w:szCs w:val="22"/>
          <w:lang w:val="en-US"/>
        </w:rPr>
        <w:t>of individuals with alcohol dependence</w:t>
      </w:r>
      <w:r w:rsidR="00411F43">
        <w:rPr>
          <w:rFonts w:asciiTheme="minorHAnsi" w:hAnsiTheme="minorHAnsi" w:cs="Arial"/>
          <w:sz w:val="22"/>
          <w:szCs w:val="22"/>
          <w:lang w:val="en-US"/>
        </w:rPr>
        <w:t xml:space="preserve"> showed that s</w:t>
      </w:r>
      <w:r w:rsidR="00FB1D33">
        <w:rPr>
          <w:rFonts w:asciiTheme="minorHAnsi" w:hAnsiTheme="minorHAnsi" w:cs="Arial"/>
          <w:sz w:val="22"/>
          <w:szCs w:val="22"/>
          <w:lang w:val="en-US"/>
        </w:rPr>
        <w:t xml:space="preserve">tress and strains as a consequence of an alcohol dependence of a loved one were often worries for the health of the addict, financial problems, feelings of helplessness and depression </w:t>
      </w:r>
      <w:r w:rsidR="00FB1D33">
        <w:rPr>
          <w:rFonts w:asciiTheme="minorHAnsi" w:hAnsiTheme="minorHAnsi" w:cs="Arial"/>
          <w:sz w:val="22"/>
          <w:szCs w:val="22"/>
          <w:lang w:val="en-US"/>
        </w:rPr>
        <w:fldChar w:fldCharType="begin"/>
      </w:r>
      <w:r w:rsidR="00FB1D33">
        <w:rPr>
          <w:rFonts w:asciiTheme="minorHAnsi" w:hAnsiTheme="minorHAnsi" w:cs="Arial"/>
          <w:sz w:val="22"/>
          <w:szCs w:val="22"/>
          <w:lang w:val="en-US"/>
        </w:rPr>
        <w:instrText xml:space="preserve"> ADDIN EN.CITE &lt;EndNote&gt;&lt;Cite&gt;&lt;Author&gt;Orford&lt;/Author&gt;&lt;Year&gt;1998&lt;/Year&gt;&lt;RecNum&gt;12859&lt;/RecNum&gt;&lt;DisplayText&gt;(Orford et al., 1998)&lt;/DisplayText&gt;&lt;record&gt;&lt;rec-number&gt;12859&lt;/rec-number&gt;&lt;foreign-keys&gt;&lt;key app="EN" db-id="tfz0e5vd9p0xrpex0045rf090e2zfpx9rxes" timestamp="0"&gt;12859&lt;/key&gt;&lt;/foreign-keys&gt;&lt;ref-type name="Journal Article"&gt;17&lt;/ref-type&gt;&lt;contributors&gt;&lt;authors&gt;&lt;author&gt;Orford, J.&lt;/author&gt;&lt;author&gt;Natera, G.&lt;/author&gt;&lt;author&gt;Davies, J.&lt;/author&gt;&lt;author&gt;Nava, A.&lt;/author&gt;&lt;author&gt;Mora, J.&lt;/author&gt;&lt;author&gt;Rigby, K.&lt;/author&gt;&lt;author&gt;Bradbury, C.&lt;/author&gt;&lt;author&gt;Bowie, N.&lt;/author&gt;&lt;author&gt;Copello, A.&lt;/author&gt;&lt;author&gt;Velleman, R.&lt;/author&gt;&lt;/authors&gt;&lt;/contributors&gt;&lt;auth-address&gt;School of Psychology, University of Birmingham, UK.&lt;/auth-address&gt;&lt;titles&gt;&lt;title&gt;Tolerate, engage or withdraw: a study of the structure of families coping with alcohol and drug problems in south west England and Mexico City&lt;/title&gt;&lt;secondary-title&gt;Addiction&lt;/secondary-title&gt;&lt;/titles&gt;&lt;periodical&gt;&lt;full-title&gt;Addiction&lt;/full-title&gt;&lt;/periodical&gt;&lt;pages&gt;1799-813&lt;/pages&gt;&lt;volume&gt;93&lt;/volume&gt;&lt;number&gt;12&lt;/number&gt;&lt;edition&gt;1999/02/02&lt;/edition&gt;&lt;keywords&gt;&lt;keyword&gt;*Adaptation, Psychological&lt;/keyword&gt;&lt;keyword&gt;Alcoholism/epidemiology/*psychology&lt;/keyword&gt;&lt;keyword&gt;England/epidemiology&lt;/keyword&gt;&lt;keyword&gt;Family Health&lt;/keyword&gt;&lt;keyword&gt;Female&lt;/keyword&gt;&lt;keyword&gt;Humans&lt;/keyword&gt;&lt;keyword&gt;Individuality&lt;/keyword&gt;&lt;keyword&gt;Interpersonal Relations&lt;/keyword&gt;&lt;keyword&gt;Male&lt;/keyword&gt;&lt;keyword&gt;Mexico/epidemiology&lt;/keyword&gt;&lt;keyword&gt;Nuclear Family&lt;/keyword&gt;&lt;keyword&gt;Substance-Related Disorders/epidemiology/*psychology&lt;/keyword&gt;&lt;keyword&gt;BEPAS&lt;/keyword&gt;&lt;/keywords&gt;&lt;dates&gt;&lt;year&gt;1998&lt;/year&gt;&lt;/dates&gt;&lt;isbn&gt;0965-2140 (Print)&amp;#xD;0965-2140 (Linking)&lt;/isbn&gt;&lt;accession-num&gt;9926569&lt;/accession-num&gt;&lt;urls&gt;&lt;related-urls&gt;&lt;url&gt;http://www.ncbi.nlm.nih.gov/entrez/query.fcgi?cmd=Retrieve&amp;amp;db=PubMed&amp;amp;dopt=Citation&amp;amp;list_uids=9926569&lt;/url&gt;&lt;/related-urls&gt;&lt;/urls&gt;&lt;language&gt;eng&lt;/language&gt;&lt;/record&gt;&lt;/Cite&gt;&lt;/EndNote&gt;</w:instrText>
      </w:r>
      <w:r w:rsidR="00FB1D33">
        <w:rPr>
          <w:rFonts w:asciiTheme="minorHAnsi" w:hAnsiTheme="minorHAnsi" w:cs="Arial"/>
          <w:sz w:val="22"/>
          <w:szCs w:val="22"/>
          <w:lang w:val="en-US"/>
        </w:rPr>
        <w:fldChar w:fldCharType="separate"/>
      </w:r>
      <w:r w:rsidR="00FB1D33">
        <w:rPr>
          <w:rFonts w:asciiTheme="minorHAnsi" w:hAnsiTheme="minorHAnsi" w:cs="Arial"/>
          <w:noProof/>
          <w:sz w:val="22"/>
          <w:szCs w:val="22"/>
          <w:lang w:val="en-US"/>
        </w:rPr>
        <w:t>(Orford et al., 1998)</w:t>
      </w:r>
      <w:r w:rsidR="00FB1D33">
        <w:rPr>
          <w:rFonts w:asciiTheme="minorHAnsi" w:hAnsiTheme="minorHAnsi" w:cs="Arial"/>
          <w:sz w:val="22"/>
          <w:szCs w:val="22"/>
          <w:lang w:val="en-US"/>
        </w:rPr>
        <w:fldChar w:fldCharType="end"/>
      </w:r>
      <w:r w:rsidR="00FB1D33">
        <w:rPr>
          <w:rFonts w:asciiTheme="minorHAnsi" w:hAnsiTheme="minorHAnsi" w:cs="Arial"/>
          <w:sz w:val="22"/>
          <w:szCs w:val="22"/>
          <w:lang w:val="en-US"/>
        </w:rPr>
        <w:t>.</w:t>
      </w:r>
    </w:p>
    <w:p w14:paraId="1C2ED7A0" w14:textId="77777777" w:rsidR="00C00E6B" w:rsidRPr="00FB1D33" w:rsidRDefault="00C00E6B" w:rsidP="00F750A5">
      <w:pPr>
        <w:spacing w:line="480" w:lineRule="auto"/>
        <w:rPr>
          <w:rFonts w:asciiTheme="minorHAnsi" w:hAnsiTheme="minorHAnsi" w:cs="Arial"/>
          <w:sz w:val="22"/>
          <w:szCs w:val="22"/>
          <w:lang w:val="en-US"/>
        </w:rPr>
      </w:pPr>
    </w:p>
    <w:p w14:paraId="00C0799B" w14:textId="38D11323" w:rsidR="00660086" w:rsidRDefault="00580841" w:rsidP="00F750A5">
      <w:pPr>
        <w:spacing w:line="480" w:lineRule="auto"/>
        <w:rPr>
          <w:rFonts w:asciiTheme="minorHAnsi" w:hAnsiTheme="minorHAnsi" w:cs="Arial"/>
          <w:sz w:val="22"/>
          <w:szCs w:val="22"/>
          <w:lang w:val="en-US"/>
        </w:rPr>
      </w:pPr>
      <w:r>
        <w:rPr>
          <w:rFonts w:asciiTheme="minorHAnsi" w:hAnsiTheme="minorHAnsi" w:cs="Arial"/>
          <w:sz w:val="22"/>
          <w:szCs w:val="22"/>
          <w:lang w:val="en-US"/>
        </w:rPr>
        <w:t xml:space="preserve">While FMAs were </w:t>
      </w:r>
      <w:r w:rsidR="008F6573">
        <w:rPr>
          <w:rFonts w:asciiTheme="minorHAnsi" w:hAnsiTheme="minorHAnsi" w:cs="Arial"/>
          <w:sz w:val="22"/>
          <w:szCs w:val="22"/>
          <w:lang w:val="en-US"/>
        </w:rPr>
        <w:t xml:space="preserve">often and for a long time stigmatized or pathologized for caring for their addicted relative which is depictured in e.g. the “family pathology models” or in the concept of “co-dependency” </w:t>
      </w:r>
      <w:r w:rsidR="008F6573">
        <w:rPr>
          <w:rFonts w:asciiTheme="minorHAnsi" w:hAnsiTheme="minorHAnsi" w:cs="Arial"/>
          <w:sz w:val="22"/>
          <w:szCs w:val="22"/>
          <w:lang w:val="en-US"/>
        </w:rPr>
        <w:fldChar w:fldCharType="begin"/>
      </w:r>
      <w:r w:rsidR="008F6573">
        <w:rPr>
          <w:rFonts w:asciiTheme="minorHAnsi" w:hAnsiTheme="minorHAnsi" w:cs="Arial"/>
          <w:sz w:val="22"/>
          <w:szCs w:val="22"/>
          <w:lang w:val="en-US"/>
        </w:rPr>
        <w:instrText xml:space="preserve"> ADDIN EN.CITE &lt;EndNote&gt;&lt;Cite&gt;&lt;Author&gt;Orford&lt;/Author&gt;&lt;Year&gt;2005&lt;/Year&gt;&lt;RecNum&gt;12907&lt;/RecNum&gt;&lt;DisplayText&gt;(Klein &amp;amp; Bischof, 2013; Orford et al., 2005)&lt;/DisplayText&gt;&lt;record&gt;&lt;rec-number&gt;12907&lt;/rec-number&gt;&lt;foreign-keys&gt;&lt;key app="EN" db-id="tfz0e5vd9p0xrpex0045rf090e2zfpx9rxes" timestamp="0"&gt;12907&lt;/key&gt;&lt;/foreign-keys&gt;&lt;ref-type name="Book"&gt;6&lt;/ref-type&gt;&lt;contributors&gt;&lt;authors&gt;&lt;author&gt;Orford, J.&lt;/author&gt;&lt;author&gt;Natera, G.&lt;/author&gt;&lt;author&gt;Copello, A.&lt;/author&gt;&lt;author&gt;Atkinson, C.&lt;/author&gt;&lt;author&gt;Mora, J.&lt;/author&gt;&lt;author&gt;Velleman, R.&lt;/author&gt;&lt;author&gt;Crundall, I.&lt;/author&gt;&lt;author&gt;Tiburcio, M.&lt;/author&gt;&lt;author&gt;Templeton, L.&lt;/author&gt;&lt;author&gt;Walley, G.&lt;/author&gt;&lt;/authors&gt;&lt;/contributors&gt;&lt;titles&gt;&lt;title&gt;Coping with alcohol and drug problems. The experience of family members in three contrasting cultures&lt;/title&gt;&lt;/titles&gt;&lt;keywords&gt;&lt;keyword&gt;BEPAS&lt;/keyword&gt;&lt;/keywords&gt;&lt;dates&gt;&lt;year&gt;2005&lt;/year&gt;&lt;/dates&gt;&lt;pub-location&gt;London&lt;/pub-location&gt;&lt;publisher&gt;Routledge&lt;/publisher&gt;&lt;urls&gt;&lt;/urls&gt;&lt;/record&gt;&lt;/Cite&gt;&lt;Cite&gt;&lt;Author&gt;Klein&lt;/Author&gt;&lt;Year&gt;2013&lt;/Year&gt;&lt;RecNum&gt;12905&lt;/RecNum&gt;&lt;record&gt;&lt;rec-number&gt;12905&lt;/rec-number&gt;&lt;foreign-keys&gt;&lt;key app="EN" db-id="tfz0e5vd9p0xrpex0045rf090e2zfpx9rxes" timestamp="0"&gt;12905&lt;/key&gt;&lt;/foreign-keys&gt;&lt;ref-type name="Journal Article"&gt;17&lt;/ref-type&gt;&lt;contributors&gt;&lt;authors&gt;&lt;author&gt;Klein, M.&lt;/author&gt;&lt;author&gt;Bischof, G.&lt;/author&gt;&lt;/authors&gt;&lt;/contributors&gt;&lt;titles&gt;&lt;title&gt;Editorial: Angehörige Suchtkranker - Der Erklärungswert des Co-Abhängigkeitsmodells&lt;/title&gt;&lt;secondary-title&gt;Sucht&lt;/secondary-title&gt;&lt;/titles&gt;&lt;periodical&gt;&lt;full-title&gt;Sucht&lt;/full-title&gt;&lt;/periodical&gt;&lt;pages&gt;65-68&lt;/pages&gt;&lt;volume&gt;59&lt;/volume&gt;&lt;keywords&gt;&lt;keyword&gt;CRAFT&lt;/keyword&gt;&lt;keyword&gt;BEPAS&lt;/keyword&gt;&lt;/keywords&gt;&lt;dates&gt;&lt;year&gt;2013&lt;/year&gt;&lt;/dates&gt;&lt;urls&gt;&lt;/urls&gt;&lt;/record&gt;&lt;/Cite&gt;&lt;/EndNote&gt;</w:instrText>
      </w:r>
      <w:r w:rsidR="008F6573">
        <w:rPr>
          <w:rFonts w:asciiTheme="minorHAnsi" w:hAnsiTheme="minorHAnsi" w:cs="Arial"/>
          <w:sz w:val="22"/>
          <w:szCs w:val="22"/>
          <w:lang w:val="en-US"/>
        </w:rPr>
        <w:fldChar w:fldCharType="separate"/>
      </w:r>
      <w:r w:rsidR="008F6573">
        <w:rPr>
          <w:rFonts w:asciiTheme="minorHAnsi" w:hAnsiTheme="minorHAnsi" w:cs="Arial"/>
          <w:noProof/>
          <w:sz w:val="22"/>
          <w:szCs w:val="22"/>
          <w:lang w:val="en-US"/>
        </w:rPr>
        <w:t>(Klein &amp; Bischof, 2013; Orford et al., 2005)</w:t>
      </w:r>
      <w:r w:rsidR="008F6573">
        <w:rPr>
          <w:rFonts w:asciiTheme="minorHAnsi" w:hAnsiTheme="minorHAnsi" w:cs="Arial"/>
          <w:sz w:val="22"/>
          <w:szCs w:val="22"/>
          <w:lang w:val="en-US"/>
        </w:rPr>
        <w:fldChar w:fldCharType="end"/>
      </w:r>
      <w:r w:rsidR="008F6573">
        <w:rPr>
          <w:rFonts w:asciiTheme="minorHAnsi" w:hAnsiTheme="minorHAnsi" w:cs="Arial"/>
          <w:sz w:val="22"/>
          <w:szCs w:val="22"/>
          <w:lang w:val="en-US"/>
        </w:rPr>
        <w:t>, there are newer</w:t>
      </w:r>
      <w:r w:rsidR="0018009F">
        <w:rPr>
          <w:rFonts w:asciiTheme="minorHAnsi" w:hAnsiTheme="minorHAnsi" w:cs="Arial"/>
          <w:sz w:val="22"/>
          <w:szCs w:val="22"/>
          <w:lang w:val="en-US"/>
        </w:rPr>
        <w:t>, non-pathologizing</w:t>
      </w:r>
      <w:r w:rsidR="008F6573">
        <w:rPr>
          <w:rFonts w:asciiTheme="minorHAnsi" w:hAnsiTheme="minorHAnsi" w:cs="Arial"/>
          <w:sz w:val="22"/>
          <w:szCs w:val="22"/>
          <w:lang w:val="en-US"/>
        </w:rPr>
        <w:t xml:space="preserve"> concepts</w:t>
      </w:r>
      <w:r w:rsidR="006101CA">
        <w:rPr>
          <w:rFonts w:asciiTheme="minorHAnsi" w:hAnsiTheme="minorHAnsi" w:cs="Arial"/>
          <w:sz w:val="22"/>
          <w:szCs w:val="22"/>
          <w:lang w:val="en-US"/>
        </w:rPr>
        <w:t xml:space="preserve"> that are more oriented on</w:t>
      </w:r>
      <w:r w:rsidR="0018009F">
        <w:rPr>
          <w:rFonts w:asciiTheme="minorHAnsi" w:hAnsiTheme="minorHAnsi" w:cs="Arial"/>
          <w:sz w:val="22"/>
          <w:szCs w:val="22"/>
          <w:lang w:val="en-US"/>
        </w:rPr>
        <w:t xml:space="preserve"> experiences and</w:t>
      </w:r>
      <w:r w:rsidR="006101CA">
        <w:rPr>
          <w:rFonts w:asciiTheme="minorHAnsi" w:hAnsiTheme="minorHAnsi" w:cs="Arial"/>
          <w:sz w:val="22"/>
          <w:szCs w:val="22"/>
          <w:lang w:val="en-US"/>
        </w:rPr>
        <w:t xml:space="preserve"> resources</w:t>
      </w:r>
      <w:r w:rsidR="0018009F">
        <w:rPr>
          <w:rFonts w:asciiTheme="minorHAnsi" w:hAnsiTheme="minorHAnsi" w:cs="Arial"/>
          <w:sz w:val="22"/>
          <w:szCs w:val="22"/>
          <w:lang w:val="en-US"/>
        </w:rPr>
        <w:t xml:space="preserve"> of the FMAs: </w:t>
      </w:r>
      <w:proofErr w:type="spellStart"/>
      <w:r w:rsidR="0018009F">
        <w:rPr>
          <w:rFonts w:asciiTheme="minorHAnsi" w:hAnsiTheme="minorHAnsi" w:cs="Arial"/>
          <w:sz w:val="22"/>
          <w:szCs w:val="22"/>
          <w:lang w:val="en-US"/>
        </w:rPr>
        <w:t>Orford</w:t>
      </w:r>
      <w:proofErr w:type="spellEnd"/>
      <w:r w:rsidR="0018009F">
        <w:rPr>
          <w:rFonts w:asciiTheme="minorHAnsi" w:hAnsiTheme="minorHAnsi" w:cs="Arial"/>
          <w:sz w:val="22"/>
          <w:szCs w:val="22"/>
          <w:lang w:val="en-US"/>
        </w:rPr>
        <w:t xml:space="preserve"> and colleagues developed the</w:t>
      </w:r>
      <w:r w:rsidR="008F6573">
        <w:rPr>
          <w:rFonts w:asciiTheme="minorHAnsi" w:hAnsiTheme="minorHAnsi" w:cs="Arial"/>
          <w:sz w:val="22"/>
          <w:szCs w:val="22"/>
          <w:lang w:val="en-US"/>
        </w:rPr>
        <w:t xml:space="preserve"> </w:t>
      </w:r>
      <w:r w:rsidRPr="00D23D23">
        <w:rPr>
          <w:rFonts w:asciiTheme="minorHAnsi" w:hAnsiTheme="minorHAnsi" w:cs="Arial"/>
          <w:i/>
          <w:sz w:val="22"/>
          <w:szCs w:val="22"/>
          <w:lang w:val="en-US"/>
        </w:rPr>
        <w:t>Stress-Strain-Coping</w:t>
      </w:r>
      <w:r w:rsidR="00387BD0">
        <w:rPr>
          <w:rFonts w:asciiTheme="minorHAnsi" w:hAnsiTheme="minorHAnsi" w:cs="Arial"/>
          <w:i/>
          <w:sz w:val="22"/>
          <w:szCs w:val="22"/>
          <w:lang w:val="en-US"/>
        </w:rPr>
        <w:t>-Support</w:t>
      </w:r>
      <w:r w:rsidRPr="00D23D23">
        <w:rPr>
          <w:rFonts w:asciiTheme="minorHAnsi" w:hAnsiTheme="minorHAnsi" w:cs="Arial"/>
          <w:i/>
          <w:sz w:val="22"/>
          <w:szCs w:val="22"/>
          <w:lang w:val="en-US"/>
        </w:rPr>
        <w:t xml:space="preserve"> Model</w:t>
      </w:r>
      <w:r w:rsidR="008F6573">
        <w:rPr>
          <w:rFonts w:asciiTheme="minorHAnsi" w:hAnsiTheme="minorHAnsi" w:cs="Arial"/>
          <w:sz w:val="22"/>
          <w:szCs w:val="22"/>
          <w:lang w:val="en-US"/>
        </w:rPr>
        <w:t xml:space="preserve"> </w:t>
      </w:r>
      <w:r w:rsidR="00D23D23">
        <w:rPr>
          <w:rFonts w:asciiTheme="minorHAnsi" w:hAnsiTheme="minorHAnsi" w:cs="Arial"/>
          <w:sz w:val="22"/>
          <w:szCs w:val="22"/>
          <w:lang w:val="en-US"/>
        </w:rPr>
        <w:fldChar w:fldCharType="begin"/>
      </w:r>
      <w:r w:rsidR="00436AD3">
        <w:rPr>
          <w:rFonts w:asciiTheme="minorHAnsi" w:hAnsiTheme="minorHAnsi" w:cs="Arial"/>
          <w:sz w:val="22"/>
          <w:szCs w:val="22"/>
          <w:lang w:val="en-US"/>
        </w:rPr>
        <w:instrText xml:space="preserve"> ADDIN EN.CITE &lt;EndNote&gt;&lt;Cite&gt;&lt;Author&gt;Orford&lt;/Author&gt;&lt;Year&gt;2005&lt;/Year&gt;&lt;RecNum&gt;12907&lt;/RecNum&gt;&lt;DisplayText&gt;(Orford, Copello, Velleman, &amp;amp; Templeton, 2010; Orford et al., 2005)&lt;/DisplayText&gt;&lt;record&gt;&lt;rec-number&gt;12907&lt;/rec-number&gt;&lt;foreign-keys&gt;&lt;key app="EN" db-id="tfz0e5vd9p0xrpex0045rf090e2zfpx9rxes" timestamp="0"&gt;12907&lt;/key&gt;&lt;/foreign-keys&gt;&lt;ref-type name="Book"&gt;6&lt;/ref-type&gt;&lt;contributors&gt;&lt;authors&gt;&lt;author&gt;Orford, J.&lt;/author&gt;&lt;author&gt;Natera, G.&lt;/author&gt;&lt;author&gt;Copello, A.&lt;/author&gt;&lt;author&gt;Atkinson, C.&lt;/author&gt;&lt;author&gt;Mora, J.&lt;/author&gt;&lt;author&gt;Velleman, R.&lt;/author&gt;&lt;author&gt;Crundall, I.&lt;/author&gt;&lt;author&gt;Tiburcio, M.&lt;/author&gt;&lt;author&gt;Templeton, L.&lt;/author&gt;&lt;author&gt;Walley, G.&lt;/author&gt;&lt;/authors&gt;&lt;/contributors&gt;&lt;titles&gt;&lt;title&gt;Coping with alcohol and drug problems. The experience of family members in three contrasting cultures&lt;/title&gt;&lt;/titles&gt;&lt;keywords&gt;&lt;keyword&gt;BEPAS&lt;/keyword&gt;&lt;/keywords&gt;&lt;dates&gt;&lt;year&gt;2005&lt;/year&gt;&lt;/dates&gt;&lt;pub-location&gt;London&lt;/pub-location&gt;&lt;publisher&gt;Routledge&lt;/publisher&gt;&lt;urls&gt;&lt;/urls&gt;&lt;/record&gt;&lt;/Cite&gt;&lt;Cite&gt;&lt;Author&gt;Orford&lt;/Author&gt;&lt;Year&gt;2010&lt;/Year&gt;&lt;RecNum&gt;13061&lt;/RecNum&gt;&lt;record&gt;&lt;rec-number&gt;13061&lt;/rec-number&gt;&lt;foreign-keys&gt;&lt;key app="EN" db-id="tfz0e5vd9p0xrpex0045rf090e2zfpx9rxes" timestamp="1531754252"&gt;13061&lt;/key&gt;&lt;/foreign-keys&gt;&lt;ref-type name="Journal Article"&gt;17&lt;/ref-type&gt;&lt;contributors&gt;&lt;authors&gt;&lt;author&gt;Orford, J.&lt;/author&gt;&lt;author&gt;Copello, A.&lt;/author&gt;&lt;author&gt;Velleman, R.&lt;/author&gt;&lt;author&gt;Templeton, L.&lt;/author&gt;&lt;/authors&gt;&lt;/contributors&gt;&lt;titles&gt;&lt;title&gt;Family members affected by a close relative&amp;apos;s addiction: The stress-strain-coping-support model&lt;/title&gt;&lt;secondary-title&gt;Drugs: Education, Prevention and Policy&lt;/secondary-title&gt;&lt;/titles&gt;&lt;periodical&gt;&lt;full-title&gt;Drugs: Education, Prevention and Policy&lt;/full-title&gt;&lt;/periodical&gt;&lt;pages&gt;36-43&lt;/pages&gt;&lt;volume&gt;17 (Suppl. 1)&lt;/volume&gt;&lt;dates&gt;&lt;year&gt;2010&lt;/year&gt;&lt;/dates&gt;&lt;urls&gt;&lt;/urls&gt;&lt;/record&gt;&lt;/Cite&gt;&lt;/EndNote&gt;</w:instrText>
      </w:r>
      <w:r w:rsidR="00D23D23">
        <w:rPr>
          <w:rFonts w:asciiTheme="minorHAnsi" w:hAnsiTheme="minorHAnsi" w:cs="Arial"/>
          <w:sz w:val="22"/>
          <w:szCs w:val="22"/>
          <w:lang w:val="en-US"/>
        </w:rPr>
        <w:fldChar w:fldCharType="separate"/>
      </w:r>
      <w:r w:rsidR="00436AD3">
        <w:rPr>
          <w:rFonts w:asciiTheme="minorHAnsi" w:hAnsiTheme="minorHAnsi" w:cs="Arial"/>
          <w:noProof/>
          <w:sz w:val="22"/>
          <w:szCs w:val="22"/>
          <w:lang w:val="en-US"/>
        </w:rPr>
        <w:t>(Orford, Copello, Velleman, &amp; Templeton, 2010; Orford et al., 2005)</w:t>
      </w:r>
      <w:r w:rsidR="00D23D23">
        <w:rPr>
          <w:rFonts w:asciiTheme="minorHAnsi" w:hAnsiTheme="minorHAnsi" w:cs="Arial"/>
          <w:sz w:val="22"/>
          <w:szCs w:val="22"/>
          <w:lang w:val="en-US"/>
        </w:rPr>
        <w:fldChar w:fldCharType="end"/>
      </w:r>
      <w:r w:rsidR="0018009F">
        <w:rPr>
          <w:rFonts w:asciiTheme="minorHAnsi" w:hAnsiTheme="minorHAnsi" w:cs="Arial"/>
          <w:sz w:val="22"/>
          <w:szCs w:val="22"/>
          <w:lang w:val="en-US"/>
        </w:rPr>
        <w:t xml:space="preserve"> on base of numerous research projects with qualitative interviews with more than 800 family members of addicts in </w:t>
      </w:r>
      <w:r w:rsidR="00FA0C56">
        <w:rPr>
          <w:rFonts w:asciiTheme="minorHAnsi" w:hAnsiTheme="minorHAnsi" w:cs="Arial"/>
          <w:sz w:val="22"/>
          <w:szCs w:val="22"/>
          <w:lang w:val="en-US"/>
        </w:rPr>
        <w:t>Great Britain, Mexico, Australia, and Italy</w:t>
      </w:r>
      <w:r w:rsidR="0018009F">
        <w:rPr>
          <w:rFonts w:asciiTheme="minorHAnsi" w:hAnsiTheme="minorHAnsi" w:cs="Arial"/>
          <w:sz w:val="22"/>
          <w:szCs w:val="22"/>
          <w:lang w:val="en-US"/>
        </w:rPr>
        <w:t xml:space="preserve"> that illuminate cross-cultural commonalities in the experiences of stress and strains, and in the coping with the burden of addiction in the family.</w:t>
      </w:r>
      <w:r w:rsidR="00387BD0">
        <w:rPr>
          <w:rFonts w:asciiTheme="minorHAnsi" w:hAnsiTheme="minorHAnsi" w:cs="Arial"/>
          <w:sz w:val="22"/>
          <w:szCs w:val="22"/>
          <w:lang w:val="en-US"/>
        </w:rPr>
        <w:t xml:space="preserve"> Although the Stress-Strain-Coping-Support Model covers most of the topics that FMAs are confronted with, </w:t>
      </w:r>
      <w:r w:rsidR="00983C6E">
        <w:rPr>
          <w:rFonts w:asciiTheme="minorHAnsi" w:hAnsiTheme="minorHAnsi" w:cs="Arial"/>
          <w:sz w:val="22"/>
          <w:szCs w:val="22"/>
          <w:lang w:val="en-US"/>
        </w:rPr>
        <w:t xml:space="preserve">it does not include barriers to treatment. </w:t>
      </w:r>
      <w:r w:rsidR="00A67C8B">
        <w:rPr>
          <w:rFonts w:asciiTheme="minorHAnsi" w:hAnsiTheme="minorHAnsi" w:cs="Arial"/>
          <w:color w:val="FF0000"/>
          <w:sz w:val="22"/>
          <w:szCs w:val="22"/>
          <w:lang w:val="en-US"/>
        </w:rPr>
        <w:t>[Research on increased medical costs for FMAs]</w:t>
      </w:r>
      <w:r w:rsidR="00983C6E">
        <w:rPr>
          <w:rFonts w:asciiTheme="minorHAnsi" w:hAnsiTheme="minorHAnsi" w:cs="Arial"/>
          <w:sz w:val="22"/>
          <w:szCs w:val="22"/>
          <w:lang w:val="en-US"/>
        </w:rPr>
        <w:t xml:space="preserve"> Another limitation is the predominant recruitment via media and self-help groups. Previous research has shown that media recruitment leads to biased data caused by a more</w:t>
      </w:r>
      <w:r w:rsidR="00850B72">
        <w:rPr>
          <w:rFonts w:asciiTheme="minorHAnsi" w:hAnsiTheme="minorHAnsi" w:cs="Arial"/>
          <w:sz w:val="22"/>
          <w:szCs w:val="22"/>
          <w:lang w:val="en-US"/>
        </w:rPr>
        <w:t xml:space="preserve"> burdened study population </w:t>
      </w:r>
      <w:r w:rsidR="00850B72">
        <w:rPr>
          <w:rFonts w:asciiTheme="minorHAnsi" w:hAnsiTheme="minorHAnsi" w:cs="Arial"/>
          <w:sz w:val="22"/>
          <w:szCs w:val="22"/>
          <w:lang w:val="en-US"/>
        </w:rPr>
        <w:fldChar w:fldCharType="begin"/>
      </w:r>
      <w:r w:rsidR="00740FDC">
        <w:rPr>
          <w:rFonts w:asciiTheme="minorHAnsi" w:hAnsiTheme="minorHAnsi" w:cs="Arial"/>
          <w:sz w:val="22"/>
          <w:szCs w:val="22"/>
          <w:lang w:val="en-US"/>
        </w:rPr>
        <w:instrText xml:space="preserve"> ADDIN EN.CITE &lt;EndNote&gt;&lt;Cite&gt;&lt;Author&gt;Rumpf&lt;/Author&gt;&lt;Year&gt;2000&lt;/Year&gt;&lt;RecNum&gt;7293&lt;/RecNum&gt;&lt;DisplayText&gt;(Rumpf, Bischof, Hapke, Meyer, &amp;amp; John, 2000)&lt;/DisplayText&gt;&lt;record&gt;&lt;rec-number&gt;7293&lt;/rec-number&gt;&lt;foreign-keys&gt;&lt;key app="EN" db-id="tfz0e5vd9p0xrpex0045rf090e2zfpx9rxes" timestamp="0"&gt;7293&lt;/key&gt;&lt;/foreign-keys&gt;&lt;ref-type name="Journal Article"&gt;17&lt;/ref-type&gt;&lt;contributors&gt;&lt;authors&gt;&lt;author&gt;Rumpf, H.J.&lt;/author&gt;&lt;author&gt;Bischof, G.&lt;/author&gt;&lt;author&gt;Hapke, U.&lt;/author&gt;&lt;author&gt;Meyer, C.&lt;/author&gt;&lt;author&gt;John, U.&lt;/author&gt;&lt;/authors&gt;&lt;/contributors&gt;&lt;titles&gt;&lt;title&gt;Studies on natural recovery from alcohol dependence: Sample selection bias by media solicitation&lt;/title&gt;&lt;secondary-title&gt;Addiction&lt;/secondary-title&gt;&lt;/titles&gt;&lt;periodical&gt;&lt;full-title&gt;Addiction&lt;/full-title&gt;&lt;/periodical&gt;&lt;pages&gt;765-775&lt;/pages&gt;&lt;volume&gt;95&lt;/volume&gt;&lt;dates&gt;&lt;year&gt;2000&lt;/year&gt;&lt;/dates&gt;&lt;urls&gt;&lt;/urls&gt;&lt;electronic-resource-num&gt;10.1046/j.1360-0443.2000.95576512.x&lt;/electronic-resource-num&gt;&lt;/record&gt;&lt;/Cite&gt;&lt;/EndNote&gt;</w:instrText>
      </w:r>
      <w:r w:rsidR="00850B72">
        <w:rPr>
          <w:rFonts w:asciiTheme="minorHAnsi" w:hAnsiTheme="minorHAnsi" w:cs="Arial"/>
          <w:sz w:val="22"/>
          <w:szCs w:val="22"/>
          <w:lang w:val="en-US"/>
        </w:rPr>
        <w:fldChar w:fldCharType="separate"/>
      </w:r>
      <w:r w:rsidR="00850B72">
        <w:rPr>
          <w:rFonts w:asciiTheme="minorHAnsi" w:hAnsiTheme="minorHAnsi" w:cs="Arial"/>
          <w:noProof/>
          <w:sz w:val="22"/>
          <w:szCs w:val="22"/>
          <w:lang w:val="en-US"/>
        </w:rPr>
        <w:t>(Rumpf, Bischof, Hapke, Meyer, &amp; John, 2000)</w:t>
      </w:r>
      <w:r w:rsidR="00850B72">
        <w:rPr>
          <w:rFonts w:asciiTheme="minorHAnsi" w:hAnsiTheme="minorHAnsi" w:cs="Arial"/>
          <w:sz w:val="22"/>
          <w:szCs w:val="22"/>
          <w:lang w:val="en-US"/>
        </w:rPr>
        <w:fldChar w:fldCharType="end"/>
      </w:r>
      <w:r w:rsidR="00850B72">
        <w:rPr>
          <w:rFonts w:asciiTheme="minorHAnsi" w:hAnsiTheme="minorHAnsi" w:cs="Arial"/>
          <w:sz w:val="22"/>
          <w:szCs w:val="22"/>
          <w:lang w:val="en-US"/>
        </w:rPr>
        <w:t>.</w:t>
      </w:r>
      <w:r w:rsidR="00983C6E">
        <w:rPr>
          <w:rFonts w:asciiTheme="minorHAnsi" w:hAnsiTheme="minorHAnsi" w:cs="Arial"/>
          <w:sz w:val="22"/>
          <w:szCs w:val="22"/>
          <w:lang w:val="en-US"/>
        </w:rPr>
        <w:t xml:space="preserve"> </w:t>
      </w:r>
      <w:r w:rsidR="00387BD0">
        <w:rPr>
          <w:rFonts w:asciiTheme="minorHAnsi" w:hAnsiTheme="minorHAnsi" w:cs="Arial"/>
          <w:sz w:val="22"/>
          <w:szCs w:val="22"/>
          <w:lang w:val="en-US"/>
        </w:rPr>
        <w:t xml:space="preserve"> </w:t>
      </w:r>
      <w:r w:rsidR="00850B72">
        <w:rPr>
          <w:rFonts w:asciiTheme="minorHAnsi" w:hAnsiTheme="minorHAnsi" w:cs="Arial"/>
          <w:sz w:val="22"/>
          <w:szCs w:val="22"/>
          <w:lang w:val="en-US"/>
        </w:rPr>
        <w:t xml:space="preserve">Additionally, the focus of previous studies was on female partners </w:t>
      </w:r>
      <w:r w:rsidR="005E4FF4">
        <w:rPr>
          <w:rFonts w:asciiTheme="minorHAnsi" w:hAnsiTheme="minorHAnsi" w:cs="Arial"/>
          <w:sz w:val="22"/>
          <w:szCs w:val="22"/>
          <w:lang w:val="en-US"/>
        </w:rPr>
        <w:t>or children of addicts</w:t>
      </w:r>
      <w:r w:rsidR="001932D4">
        <w:rPr>
          <w:rFonts w:asciiTheme="minorHAnsi" w:hAnsiTheme="minorHAnsi" w:cs="Arial"/>
          <w:sz w:val="22"/>
          <w:szCs w:val="22"/>
          <w:lang w:val="en-US"/>
        </w:rPr>
        <w:t xml:space="preserve"> and</w:t>
      </w:r>
      <w:r w:rsidR="001736DA">
        <w:rPr>
          <w:rFonts w:asciiTheme="minorHAnsi" w:hAnsiTheme="minorHAnsi" w:cs="Arial"/>
          <w:sz w:val="22"/>
          <w:szCs w:val="22"/>
          <w:lang w:val="en-US"/>
        </w:rPr>
        <w:t xml:space="preserve"> on FMAs of alcohol or </w:t>
      </w:r>
      <w:r w:rsidR="001736DA">
        <w:rPr>
          <w:rFonts w:asciiTheme="minorHAnsi" w:hAnsiTheme="minorHAnsi" w:cs="Arial"/>
          <w:sz w:val="22"/>
          <w:szCs w:val="22"/>
          <w:lang w:val="en-US"/>
        </w:rPr>
        <w:lastRenderedPageBreak/>
        <w:t xml:space="preserve">drug addicts </w:t>
      </w:r>
      <w:r w:rsidR="001736DA">
        <w:rPr>
          <w:rFonts w:asciiTheme="minorHAnsi" w:hAnsiTheme="minorHAnsi" w:cs="Arial"/>
          <w:sz w:val="22"/>
          <w:szCs w:val="22"/>
          <w:lang w:val="en-US"/>
        </w:rPr>
        <w:fldChar w:fldCharType="begin"/>
      </w:r>
      <w:r w:rsidR="001736DA">
        <w:rPr>
          <w:rFonts w:asciiTheme="minorHAnsi" w:hAnsiTheme="minorHAnsi" w:cs="Arial"/>
          <w:sz w:val="22"/>
          <w:szCs w:val="22"/>
          <w:lang w:val="en-US"/>
        </w:rPr>
        <w:instrText xml:space="preserve"> ADDIN EN.CITE &lt;EndNote&gt;&lt;Cite&gt;&lt;Author&gt;Orford&lt;/Author&gt;&lt;Year&gt;2005&lt;/Year&gt;&lt;RecNum&gt;12907&lt;/RecNum&gt;&lt;DisplayText&gt;(Orford et al., 2005)&lt;/DisplayText&gt;&lt;record&gt;&lt;rec-number&gt;12907&lt;/rec-number&gt;&lt;foreign-keys&gt;&lt;key app="EN" db-id="tfz0e5vd9p0xrpex0045rf090e2zfpx9rxes" timestamp="0"&gt;12907&lt;/key&gt;&lt;/foreign-keys&gt;&lt;ref-type name="Book"&gt;6&lt;/ref-type&gt;&lt;contributors&gt;&lt;authors&gt;&lt;author&gt;Orford, J.&lt;/author&gt;&lt;author&gt;Natera, G.&lt;/author&gt;&lt;author&gt;Copello, A.&lt;/author&gt;&lt;author&gt;Atkinson, C.&lt;/author&gt;&lt;author&gt;Mora, J.&lt;/author&gt;&lt;author&gt;Velleman, R.&lt;/author&gt;&lt;author&gt;Crundall, I.&lt;/author&gt;&lt;author&gt;Tiburcio, M.&lt;/author&gt;&lt;author&gt;Templeton, L.&lt;/author&gt;&lt;author&gt;Walley, G.&lt;/author&gt;&lt;/authors&gt;&lt;/contributors&gt;&lt;titles&gt;&lt;title&gt;Coping with alcohol and drug problems. The experience of family members in three contrasting cultures&lt;/title&gt;&lt;/titles&gt;&lt;keywords&gt;&lt;keyword&gt;BEPAS&lt;/keyword&gt;&lt;/keywords&gt;&lt;dates&gt;&lt;year&gt;2005&lt;/year&gt;&lt;/dates&gt;&lt;pub-location&gt;London&lt;/pub-location&gt;&lt;publisher&gt;Routledge&lt;/publisher&gt;&lt;urls&gt;&lt;/urls&gt;&lt;/record&gt;&lt;/Cite&gt;&lt;/EndNote&gt;</w:instrText>
      </w:r>
      <w:r w:rsidR="001736DA">
        <w:rPr>
          <w:rFonts w:asciiTheme="minorHAnsi" w:hAnsiTheme="minorHAnsi" w:cs="Arial"/>
          <w:sz w:val="22"/>
          <w:szCs w:val="22"/>
          <w:lang w:val="en-US"/>
        </w:rPr>
        <w:fldChar w:fldCharType="separate"/>
      </w:r>
      <w:r w:rsidR="001736DA">
        <w:rPr>
          <w:rFonts w:asciiTheme="minorHAnsi" w:hAnsiTheme="minorHAnsi" w:cs="Arial"/>
          <w:noProof/>
          <w:sz w:val="22"/>
          <w:szCs w:val="22"/>
          <w:lang w:val="en-US"/>
        </w:rPr>
        <w:t>(Orford et al., 2005)</w:t>
      </w:r>
      <w:r w:rsidR="001736DA">
        <w:rPr>
          <w:rFonts w:asciiTheme="minorHAnsi" w:hAnsiTheme="minorHAnsi" w:cs="Arial"/>
          <w:sz w:val="22"/>
          <w:szCs w:val="22"/>
          <w:lang w:val="en-US"/>
        </w:rPr>
        <w:fldChar w:fldCharType="end"/>
      </w:r>
      <w:r w:rsidR="005E4FF4">
        <w:rPr>
          <w:rFonts w:asciiTheme="minorHAnsi" w:hAnsiTheme="minorHAnsi" w:cs="Arial"/>
          <w:sz w:val="22"/>
          <w:szCs w:val="22"/>
          <w:lang w:val="en-US"/>
        </w:rPr>
        <w:t>.</w:t>
      </w:r>
      <w:r w:rsidR="001736DA">
        <w:rPr>
          <w:rFonts w:asciiTheme="minorHAnsi" w:hAnsiTheme="minorHAnsi" w:cs="Arial"/>
          <w:sz w:val="22"/>
          <w:szCs w:val="22"/>
          <w:lang w:val="en-US"/>
        </w:rPr>
        <w:t xml:space="preserve"> Moreover, to date, there are only few studies on family members of addicts in Germany. Hence, the transferability of the Stress-Strain-Coping-Support Model </w:t>
      </w:r>
      <w:r w:rsidR="00565A4B">
        <w:rPr>
          <w:rFonts w:asciiTheme="minorHAnsi" w:hAnsiTheme="minorHAnsi" w:cs="Arial"/>
          <w:sz w:val="22"/>
          <w:szCs w:val="22"/>
          <w:lang w:val="en-US"/>
        </w:rPr>
        <w:t>is</w:t>
      </w:r>
      <w:r w:rsidR="001736DA">
        <w:rPr>
          <w:rFonts w:asciiTheme="minorHAnsi" w:hAnsiTheme="minorHAnsi" w:cs="Arial"/>
          <w:sz w:val="22"/>
          <w:szCs w:val="22"/>
          <w:lang w:val="en-US"/>
        </w:rPr>
        <w:t xml:space="preserve"> yet to be tested.</w:t>
      </w:r>
    </w:p>
    <w:p w14:paraId="71DE8613" w14:textId="05927776" w:rsidR="00FA0C56" w:rsidRDefault="00FA0C56" w:rsidP="00F750A5">
      <w:pPr>
        <w:spacing w:line="480" w:lineRule="auto"/>
        <w:rPr>
          <w:rFonts w:asciiTheme="minorHAnsi" w:hAnsiTheme="minorHAnsi" w:cs="Arial"/>
          <w:sz w:val="22"/>
          <w:szCs w:val="22"/>
          <w:lang w:val="en-US"/>
        </w:rPr>
      </w:pPr>
      <w:r w:rsidRPr="00FA0C56">
        <w:rPr>
          <w:rFonts w:asciiTheme="minorHAnsi" w:hAnsiTheme="minorHAnsi" w:cs="Arial"/>
          <w:sz w:val="22"/>
          <w:szCs w:val="22"/>
          <w:lang w:val="en-US"/>
        </w:rPr>
        <w:t>A</w:t>
      </w:r>
      <w:r w:rsidR="001808A6">
        <w:rPr>
          <w:rFonts w:asciiTheme="minorHAnsi" w:hAnsiTheme="minorHAnsi" w:cs="Arial"/>
          <w:sz w:val="22"/>
          <w:szCs w:val="22"/>
          <w:lang w:val="en-US"/>
        </w:rPr>
        <w:t xml:space="preserve">im of the </w:t>
      </w:r>
      <w:r w:rsidR="00C00E6B">
        <w:rPr>
          <w:rFonts w:asciiTheme="minorHAnsi" w:hAnsiTheme="minorHAnsi" w:cs="Arial"/>
          <w:sz w:val="22"/>
          <w:szCs w:val="22"/>
          <w:lang w:val="en-US"/>
        </w:rPr>
        <w:t xml:space="preserve">present </w:t>
      </w:r>
      <w:r w:rsidR="001808A6">
        <w:rPr>
          <w:rFonts w:asciiTheme="minorHAnsi" w:hAnsiTheme="minorHAnsi" w:cs="Arial"/>
          <w:sz w:val="22"/>
          <w:szCs w:val="22"/>
          <w:lang w:val="en-US"/>
        </w:rPr>
        <w:t>study was to analyze if there a</w:t>
      </w:r>
      <w:r w:rsidRPr="00FA0C56">
        <w:rPr>
          <w:rFonts w:asciiTheme="minorHAnsi" w:hAnsiTheme="minorHAnsi" w:cs="Arial"/>
          <w:sz w:val="22"/>
          <w:szCs w:val="22"/>
          <w:lang w:val="en-US"/>
        </w:rPr>
        <w:t>re specific differences b</w:t>
      </w:r>
      <w:r>
        <w:rPr>
          <w:rFonts w:asciiTheme="minorHAnsi" w:hAnsiTheme="minorHAnsi" w:cs="Arial"/>
          <w:sz w:val="22"/>
          <w:szCs w:val="22"/>
          <w:lang w:val="en-US"/>
        </w:rPr>
        <w:t>etween alcohol dependence and pathological gambling concerning the stress and strains, the coping strategies, the barriers for treatment seeking, and the needs of FMAs</w:t>
      </w:r>
      <w:r w:rsidR="001808A6">
        <w:rPr>
          <w:rFonts w:asciiTheme="minorHAnsi" w:hAnsiTheme="minorHAnsi" w:cs="Arial"/>
          <w:sz w:val="22"/>
          <w:szCs w:val="22"/>
          <w:lang w:val="en-US"/>
        </w:rPr>
        <w:t>.</w:t>
      </w:r>
      <w:r w:rsidR="001A4BE0">
        <w:rPr>
          <w:rFonts w:asciiTheme="minorHAnsi" w:hAnsiTheme="minorHAnsi" w:cs="Arial"/>
          <w:sz w:val="22"/>
          <w:szCs w:val="22"/>
          <w:lang w:val="en-US"/>
        </w:rPr>
        <w:t xml:space="preserve"> Therefore, support needs and barriers to treatment were added to the Stress-Strain-Coping-Support Model.</w:t>
      </w:r>
      <w:r w:rsidR="001808A6">
        <w:rPr>
          <w:rFonts w:asciiTheme="minorHAnsi" w:hAnsiTheme="minorHAnsi" w:cs="Arial"/>
          <w:sz w:val="22"/>
          <w:szCs w:val="22"/>
          <w:lang w:val="en-US"/>
        </w:rPr>
        <w:t xml:space="preserve"> These findings could help to develop a more integrative model for a conceptual understanding of strains and resources of FMAs and to give new impetus for the improvement o</w:t>
      </w:r>
      <w:r w:rsidR="001F55D8">
        <w:rPr>
          <w:rFonts w:asciiTheme="minorHAnsi" w:hAnsiTheme="minorHAnsi" w:cs="Arial"/>
          <w:sz w:val="22"/>
          <w:szCs w:val="22"/>
          <w:lang w:val="en-US"/>
        </w:rPr>
        <w:t>f health care situation for FMAs.</w:t>
      </w:r>
    </w:p>
    <w:p w14:paraId="7EAA02BF" w14:textId="5B385431" w:rsidR="001A4BE0" w:rsidRDefault="001A4BE0" w:rsidP="00F750A5">
      <w:pPr>
        <w:spacing w:line="480" w:lineRule="auto"/>
        <w:rPr>
          <w:rFonts w:asciiTheme="minorHAnsi" w:hAnsiTheme="minorHAnsi" w:cs="Arial"/>
          <w:color w:val="FF0000"/>
          <w:sz w:val="22"/>
          <w:szCs w:val="22"/>
          <w:lang w:val="en-US"/>
        </w:rPr>
      </w:pPr>
    </w:p>
    <w:p w14:paraId="1B02D0EB" w14:textId="03DD22CF" w:rsidR="001A4BE0" w:rsidRPr="001A4BE0" w:rsidRDefault="001A4BE0" w:rsidP="00F750A5">
      <w:pPr>
        <w:spacing w:line="480" w:lineRule="auto"/>
        <w:rPr>
          <w:rFonts w:asciiTheme="minorHAnsi" w:hAnsiTheme="minorHAnsi" w:cs="Arial"/>
          <w:b/>
          <w:sz w:val="22"/>
          <w:szCs w:val="22"/>
          <w:lang w:val="en-US"/>
        </w:rPr>
      </w:pPr>
      <w:r w:rsidRPr="001A4BE0">
        <w:rPr>
          <w:rFonts w:asciiTheme="minorHAnsi" w:hAnsiTheme="minorHAnsi" w:cs="Arial"/>
          <w:b/>
          <w:sz w:val="22"/>
          <w:szCs w:val="22"/>
          <w:lang w:val="en-US"/>
        </w:rPr>
        <w:t>Methods</w:t>
      </w:r>
    </w:p>
    <w:p w14:paraId="586FF9DA" w14:textId="77777777" w:rsidR="0087575C" w:rsidRPr="0087575C" w:rsidRDefault="0087575C" w:rsidP="00F750A5">
      <w:pPr>
        <w:spacing w:line="480" w:lineRule="auto"/>
        <w:rPr>
          <w:rFonts w:asciiTheme="minorHAnsi" w:hAnsiTheme="minorHAnsi" w:cs="Arial"/>
          <w:b/>
          <w:sz w:val="22"/>
          <w:szCs w:val="22"/>
          <w:lang w:val="en-US"/>
        </w:rPr>
      </w:pPr>
      <w:r w:rsidRPr="0087575C">
        <w:rPr>
          <w:rFonts w:asciiTheme="minorHAnsi" w:hAnsiTheme="minorHAnsi" w:cs="Arial"/>
          <w:b/>
          <w:sz w:val="22"/>
          <w:szCs w:val="22"/>
          <w:lang w:val="en-US"/>
        </w:rPr>
        <w:t>Participants</w:t>
      </w:r>
    </w:p>
    <w:p w14:paraId="5A68922C" w14:textId="16D5D129" w:rsidR="00F750A5" w:rsidRDefault="001A4BE0" w:rsidP="00F750A5">
      <w:pPr>
        <w:spacing w:line="480" w:lineRule="auto"/>
        <w:rPr>
          <w:rFonts w:asciiTheme="minorHAnsi" w:hAnsiTheme="minorHAnsi" w:cs="Arial"/>
          <w:sz w:val="22"/>
          <w:szCs w:val="22"/>
          <w:lang w:val="en-US"/>
        </w:rPr>
      </w:pPr>
      <w:r>
        <w:rPr>
          <w:rFonts w:asciiTheme="minorHAnsi" w:hAnsiTheme="minorHAnsi" w:cs="Arial"/>
          <w:sz w:val="22"/>
          <w:szCs w:val="22"/>
          <w:lang w:val="en-US"/>
        </w:rPr>
        <w:t>T</w:t>
      </w:r>
      <w:r w:rsidRPr="00F750A5">
        <w:rPr>
          <w:rFonts w:asciiTheme="minorHAnsi" w:hAnsiTheme="minorHAnsi" w:cs="Arial"/>
          <w:sz w:val="22"/>
          <w:szCs w:val="22"/>
          <w:lang w:val="en-US"/>
        </w:rPr>
        <w:t xml:space="preserve">he project </w:t>
      </w:r>
      <w:r>
        <w:rPr>
          <w:rFonts w:asciiTheme="minorHAnsi" w:hAnsiTheme="minorHAnsi" w:cs="Arial"/>
          <w:sz w:val="22"/>
          <w:szCs w:val="22"/>
          <w:lang w:val="en-US"/>
        </w:rPr>
        <w:t>“</w:t>
      </w:r>
      <w:r w:rsidRPr="00F750A5">
        <w:rPr>
          <w:rFonts w:asciiTheme="minorHAnsi" w:hAnsiTheme="minorHAnsi" w:cs="Arial"/>
          <w:sz w:val="22"/>
          <w:szCs w:val="22"/>
          <w:lang w:val="en-US"/>
        </w:rPr>
        <w:t>Burden, Expectancies, Perspectives of Addicted individuals’ Significant others (BEPAS)</w:t>
      </w:r>
      <w:r>
        <w:rPr>
          <w:rFonts w:asciiTheme="minorHAnsi" w:hAnsiTheme="minorHAnsi" w:cs="Arial"/>
          <w:sz w:val="22"/>
          <w:szCs w:val="22"/>
          <w:lang w:val="en-US"/>
        </w:rPr>
        <w:t>” was a model project</w:t>
      </w:r>
      <w:r w:rsidR="00FE6282">
        <w:rPr>
          <w:rFonts w:asciiTheme="minorHAnsi" w:hAnsiTheme="minorHAnsi" w:cs="Arial"/>
          <w:sz w:val="22"/>
          <w:szCs w:val="22"/>
          <w:lang w:val="en-US"/>
        </w:rPr>
        <w:t xml:space="preserve"> with a mixed-method-approach</w:t>
      </w:r>
      <w:r>
        <w:rPr>
          <w:rFonts w:asciiTheme="minorHAnsi" w:hAnsiTheme="minorHAnsi" w:cs="Arial"/>
          <w:sz w:val="22"/>
          <w:szCs w:val="22"/>
          <w:lang w:val="en-US"/>
        </w:rPr>
        <w:t xml:space="preserve"> over 24 months.</w:t>
      </w:r>
      <w:r w:rsidR="003A74A1">
        <w:rPr>
          <w:rFonts w:asciiTheme="minorHAnsi" w:hAnsiTheme="minorHAnsi" w:cs="Arial"/>
          <w:sz w:val="22"/>
          <w:szCs w:val="22"/>
          <w:lang w:val="en-US"/>
        </w:rPr>
        <w:t xml:space="preserve"> Participants were recruited via 1) self-help groups and counseling services, and 2) proactively in general practices and </w:t>
      </w:r>
      <w:r w:rsidR="0003539A">
        <w:rPr>
          <w:rFonts w:asciiTheme="minorHAnsi" w:hAnsiTheme="minorHAnsi" w:cs="Arial"/>
          <w:sz w:val="22"/>
          <w:szCs w:val="22"/>
          <w:lang w:val="en-US"/>
        </w:rPr>
        <w:t xml:space="preserve">a </w:t>
      </w:r>
      <w:r w:rsidR="003A74A1">
        <w:rPr>
          <w:rFonts w:asciiTheme="minorHAnsi" w:hAnsiTheme="minorHAnsi" w:cs="Arial"/>
          <w:sz w:val="22"/>
          <w:szCs w:val="22"/>
          <w:lang w:val="en-US"/>
        </w:rPr>
        <w:t xml:space="preserve">general hospital. This two-fold recruitment approach followed theoretical assumptions: With recruitment strategy 1, individuals with experiences in the treatment system were included. Since most of previous international studies were conducted in the context of self-help groups, </w:t>
      </w:r>
      <w:r w:rsidR="0003539A">
        <w:rPr>
          <w:rFonts w:asciiTheme="minorHAnsi" w:hAnsiTheme="minorHAnsi" w:cs="Arial"/>
          <w:sz w:val="22"/>
          <w:szCs w:val="22"/>
          <w:lang w:val="en-US"/>
        </w:rPr>
        <w:t xml:space="preserve">the BEPAS study aimed to examine the transferability of previous results to Germany. </w:t>
      </w:r>
      <w:r w:rsidR="003A74A1">
        <w:rPr>
          <w:rFonts w:asciiTheme="minorHAnsi" w:hAnsiTheme="minorHAnsi" w:cs="Arial"/>
          <w:sz w:val="22"/>
          <w:szCs w:val="22"/>
          <w:lang w:val="en-US"/>
        </w:rPr>
        <w:t>With recruitment strategy 2, participants were included who probably hadn’t been in touch with treatment facilities for FMAs. This was important to assess barriers to treatment.</w:t>
      </w:r>
      <w:r w:rsidR="00A40C45">
        <w:rPr>
          <w:rFonts w:asciiTheme="minorHAnsi" w:hAnsiTheme="minorHAnsi" w:cs="Arial"/>
          <w:sz w:val="22"/>
          <w:szCs w:val="22"/>
          <w:lang w:val="en-US"/>
        </w:rPr>
        <w:t xml:space="preserve"> The recruitment followed the approach of “theoretical sampling” based on the Grounded Theory</w:t>
      </w:r>
      <w:r w:rsidR="008F257A">
        <w:rPr>
          <w:rFonts w:asciiTheme="minorHAnsi" w:hAnsiTheme="minorHAnsi" w:cs="Arial"/>
          <w:sz w:val="22"/>
          <w:szCs w:val="22"/>
          <w:lang w:val="en-US"/>
        </w:rPr>
        <w:t xml:space="preserve"> </w:t>
      </w:r>
      <w:r w:rsidR="008F257A">
        <w:rPr>
          <w:rFonts w:asciiTheme="minorHAnsi" w:hAnsiTheme="minorHAnsi" w:cs="Arial"/>
          <w:sz w:val="22"/>
          <w:szCs w:val="22"/>
          <w:lang w:val="en-US"/>
        </w:rPr>
        <w:fldChar w:fldCharType="begin"/>
      </w:r>
      <w:r w:rsidR="008F257A">
        <w:rPr>
          <w:rFonts w:asciiTheme="minorHAnsi" w:hAnsiTheme="minorHAnsi" w:cs="Arial"/>
          <w:sz w:val="22"/>
          <w:szCs w:val="22"/>
          <w:lang w:val="en-US"/>
        </w:rPr>
        <w:instrText xml:space="preserve"> ADDIN EN.CITE &lt;EndNote&gt;&lt;Cite&gt;&lt;Author&gt;Glaser&lt;/Author&gt;&lt;Year&gt;2008&lt;/Year&gt;&lt;RecNum&gt;12902&lt;/RecNum&gt;&lt;DisplayText&gt;(Glaser &amp;amp; Strauss, 2008)&lt;/DisplayText&gt;&lt;record&gt;&lt;rec-number&gt;12902&lt;/rec-number&gt;&lt;foreign-keys&gt;&lt;key app="EN" db-id="tfz0e5vd9p0xrpex0045rf090e2zfpx9rxes" timestamp="0"&gt;12902&lt;/key&gt;&lt;/foreign-keys&gt;&lt;ref-type name="Book"&gt;6&lt;/ref-type&gt;&lt;contributors&gt;&lt;authors&gt;&lt;author&gt;Glaser, B.G.&lt;/author&gt;&lt;author&gt;Strauss, A.L.&lt;/author&gt;&lt;/authors&gt;&lt;/contributors&gt;&lt;titles&gt;&lt;title&gt;Grounded Theory: Strategien qualitativer Forschung&lt;/title&gt;&lt;/titles&gt;&lt;keywords&gt;&lt;keyword&gt;BEPAS&lt;/keyword&gt;&lt;/keywords&gt;&lt;dates&gt;&lt;year&gt;2008&lt;/year&gt;&lt;/dates&gt;&lt;pub-location&gt;Göttingen&lt;/pub-location&gt;&lt;publisher&gt;Hogrefe&lt;/publisher&gt;&lt;urls&gt;&lt;/urls&gt;&lt;/record&gt;&lt;/Cite&gt;&lt;/EndNote&gt;</w:instrText>
      </w:r>
      <w:r w:rsidR="008F257A">
        <w:rPr>
          <w:rFonts w:asciiTheme="minorHAnsi" w:hAnsiTheme="minorHAnsi" w:cs="Arial"/>
          <w:sz w:val="22"/>
          <w:szCs w:val="22"/>
          <w:lang w:val="en-US"/>
        </w:rPr>
        <w:fldChar w:fldCharType="separate"/>
      </w:r>
      <w:r w:rsidR="008F257A">
        <w:rPr>
          <w:rFonts w:asciiTheme="minorHAnsi" w:hAnsiTheme="minorHAnsi" w:cs="Arial"/>
          <w:noProof/>
          <w:sz w:val="22"/>
          <w:szCs w:val="22"/>
          <w:lang w:val="en-US"/>
        </w:rPr>
        <w:t>(Glaser &amp; Strauss, 2008)</w:t>
      </w:r>
      <w:r w:rsidR="008F257A">
        <w:rPr>
          <w:rFonts w:asciiTheme="minorHAnsi" w:hAnsiTheme="minorHAnsi" w:cs="Arial"/>
          <w:sz w:val="22"/>
          <w:szCs w:val="22"/>
          <w:lang w:val="en-US"/>
        </w:rPr>
        <w:fldChar w:fldCharType="end"/>
      </w:r>
      <w:r w:rsidR="00A40C45">
        <w:rPr>
          <w:rFonts w:asciiTheme="minorHAnsi" w:hAnsiTheme="minorHAnsi" w:cs="Arial"/>
          <w:sz w:val="22"/>
          <w:szCs w:val="22"/>
          <w:lang w:val="en-US"/>
        </w:rPr>
        <w:t xml:space="preserve"> which means that </w:t>
      </w:r>
      <w:r w:rsidR="00A375DF">
        <w:rPr>
          <w:rFonts w:asciiTheme="minorHAnsi" w:hAnsiTheme="minorHAnsi" w:cs="Arial"/>
          <w:sz w:val="22"/>
          <w:szCs w:val="22"/>
          <w:lang w:val="en-US"/>
        </w:rPr>
        <w:t>recruitment followed the approach of</w:t>
      </w:r>
      <w:r w:rsidR="00A40C45">
        <w:rPr>
          <w:rFonts w:asciiTheme="minorHAnsi" w:hAnsiTheme="minorHAnsi" w:cs="Arial"/>
          <w:sz w:val="22"/>
          <w:szCs w:val="22"/>
          <w:lang w:val="en-US"/>
        </w:rPr>
        <w:t xml:space="preserve"> theoretical saturation</w:t>
      </w:r>
      <w:r w:rsidR="00A375DF">
        <w:rPr>
          <w:rFonts w:asciiTheme="minorHAnsi" w:hAnsiTheme="minorHAnsi" w:cs="Arial"/>
          <w:sz w:val="22"/>
          <w:szCs w:val="22"/>
          <w:lang w:val="en-US"/>
        </w:rPr>
        <w:t xml:space="preserve"> in terms of</w:t>
      </w:r>
      <w:r w:rsidR="00A40C45">
        <w:rPr>
          <w:rFonts w:asciiTheme="minorHAnsi" w:hAnsiTheme="minorHAnsi" w:cs="Arial"/>
          <w:sz w:val="22"/>
          <w:szCs w:val="22"/>
          <w:lang w:val="en-US"/>
        </w:rPr>
        <w:t xml:space="preserve"> specific addiction forms or relationship constellations</w:t>
      </w:r>
      <w:r w:rsidR="00372B86">
        <w:rPr>
          <w:rFonts w:asciiTheme="minorHAnsi" w:hAnsiTheme="minorHAnsi" w:cs="Arial"/>
          <w:sz w:val="22"/>
          <w:szCs w:val="22"/>
          <w:lang w:val="en-US"/>
        </w:rPr>
        <w:t>.</w:t>
      </w:r>
    </w:p>
    <w:p w14:paraId="25EE8C08" w14:textId="7CE04478" w:rsidR="0003539A" w:rsidRDefault="00F97E31" w:rsidP="00F750A5">
      <w:pPr>
        <w:spacing w:line="480" w:lineRule="auto"/>
        <w:rPr>
          <w:rFonts w:asciiTheme="minorHAnsi" w:hAnsiTheme="minorHAnsi" w:cs="Arial"/>
          <w:sz w:val="22"/>
          <w:szCs w:val="22"/>
          <w:lang w:val="en-US"/>
        </w:rPr>
      </w:pPr>
      <w:r>
        <w:rPr>
          <w:rFonts w:asciiTheme="minorHAnsi" w:hAnsiTheme="minorHAnsi" w:cs="Arial"/>
          <w:sz w:val="22"/>
          <w:szCs w:val="22"/>
          <w:lang w:val="en-US"/>
        </w:rPr>
        <w:t xml:space="preserve">For recruitment strategy 1, participants were recruited via cooperating self-help groups </w:t>
      </w:r>
      <w:r w:rsidR="00557718">
        <w:rPr>
          <w:rFonts w:asciiTheme="minorHAnsi" w:hAnsiTheme="minorHAnsi" w:cs="Arial"/>
          <w:sz w:val="22"/>
          <w:szCs w:val="22"/>
          <w:lang w:val="en-US"/>
        </w:rPr>
        <w:t>and counseling services</w:t>
      </w:r>
      <w:r w:rsidR="00A03BC5">
        <w:rPr>
          <w:rFonts w:asciiTheme="minorHAnsi" w:hAnsiTheme="minorHAnsi" w:cs="Arial"/>
          <w:sz w:val="22"/>
          <w:szCs w:val="22"/>
          <w:lang w:val="en-US"/>
        </w:rPr>
        <w:t xml:space="preserve">. </w:t>
      </w:r>
      <w:r w:rsidR="0003539A">
        <w:rPr>
          <w:rFonts w:asciiTheme="minorHAnsi" w:hAnsiTheme="minorHAnsi" w:cs="Arial"/>
          <w:sz w:val="22"/>
          <w:szCs w:val="22"/>
          <w:lang w:val="en-US"/>
        </w:rPr>
        <w:t xml:space="preserve">For recruitment strategy 2, participants aged 18 to 64 in three general practices and one general hospital were screened consecutively with an i-Pad in the context of another </w:t>
      </w:r>
      <w:r w:rsidR="0003539A">
        <w:rPr>
          <w:rFonts w:asciiTheme="minorHAnsi" w:hAnsiTheme="minorHAnsi" w:cs="Arial"/>
          <w:sz w:val="22"/>
          <w:szCs w:val="22"/>
          <w:lang w:val="en-US"/>
        </w:rPr>
        <w:lastRenderedPageBreak/>
        <w:t xml:space="preserve">research study. In every setting, the screening was conducted over eight weeks. If the screening was positive (i.e. the participant had a family member with an addiction problem), </w:t>
      </w:r>
      <w:proofErr w:type="spellStart"/>
      <w:r w:rsidR="001E4C47">
        <w:rPr>
          <w:rFonts w:asciiTheme="minorHAnsi" w:hAnsiTheme="minorHAnsi" w:cs="Arial"/>
          <w:sz w:val="22"/>
          <w:szCs w:val="22"/>
          <w:lang w:val="en-US"/>
        </w:rPr>
        <w:t>informations</w:t>
      </w:r>
      <w:proofErr w:type="spellEnd"/>
      <w:r w:rsidR="001E4C47">
        <w:rPr>
          <w:rFonts w:asciiTheme="minorHAnsi" w:hAnsiTheme="minorHAnsi" w:cs="Arial"/>
          <w:sz w:val="22"/>
          <w:szCs w:val="22"/>
          <w:lang w:val="en-US"/>
        </w:rPr>
        <w:t xml:space="preserve"> about the BEPAS study were handed out and informed consent for study participation was requested. </w:t>
      </w:r>
      <w:r w:rsidR="001E4C47" w:rsidRPr="001E4C47">
        <w:rPr>
          <w:rFonts w:asciiTheme="minorHAnsi" w:hAnsiTheme="minorHAnsi" w:cs="Arial"/>
          <w:sz w:val="22"/>
          <w:szCs w:val="22"/>
          <w:lang w:val="en-US"/>
        </w:rPr>
        <w:t>The study procedures were carried out in accordance with the Declaration of Helsinki. The study was approved by the ethics committee of the Universit</w:t>
      </w:r>
      <w:r w:rsidR="001E4C47">
        <w:rPr>
          <w:rFonts w:asciiTheme="minorHAnsi" w:hAnsiTheme="minorHAnsi" w:cs="Arial"/>
          <w:sz w:val="22"/>
          <w:szCs w:val="22"/>
          <w:lang w:val="en-US"/>
        </w:rPr>
        <w:t>y</w:t>
      </w:r>
      <w:r w:rsidR="001E4C47" w:rsidRPr="001E4C47">
        <w:rPr>
          <w:rFonts w:asciiTheme="minorHAnsi" w:hAnsiTheme="minorHAnsi" w:cs="Arial"/>
          <w:sz w:val="22"/>
          <w:szCs w:val="22"/>
          <w:lang w:val="en-US"/>
        </w:rPr>
        <w:t xml:space="preserve"> of </w:t>
      </w:r>
      <w:proofErr w:type="spellStart"/>
      <w:r w:rsidR="001E4C47" w:rsidRPr="001E4C47">
        <w:rPr>
          <w:rFonts w:asciiTheme="minorHAnsi" w:hAnsiTheme="minorHAnsi" w:cs="Arial"/>
          <w:sz w:val="22"/>
          <w:szCs w:val="22"/>
          <w:lang w:val="en-US"/>
        </w:rPr>
        <w:t>Luebeck</w:t>
      </w:r>
      <w:proofErr w:type="spellEnd"/>
      <w:r w:rsidR="001E4C47" w:rsidRPr="001E4C47">
        <w:rPr>
          <w:rFonts w:asciiTheme="minorHAnsi" w:hAnsiTheme="minorHAnsi" w:cs="Arial"/>
          <w:sz w:val="22"/>
          <w:szCs w:val="22"/>
          <w:lang w:val="en-US"/>
        </w:rPr>
        <w:t>, Germany.</w:t>
      </w:r>
    </w:p>
    <w:p w14:paraId="1A105F60" w14:textId="17E51AB1" w:rsidR="001A2B71" w:rsidRDefault="00E85098" w:rsidP="00F750A5">
      <w:pPr>
        <w:spacing w:line="480" w:lineRule="auto"/>
        <w:rPr>
          <w:rFonts w:asciiTheme="minorHAnsi" w:hAnsiTheme="minorHAnsi" w:cs="Arial"/>
          <w:sz w:val="22"/>
          <w:szCs w:val="22"/>
          <w:lang w:val="en-US"/>
        </w:rPr>
      </w:pPr>
      <w:r>
        <w:rPr>
          <w:rFonts w:asciiTheme="minorHAnsi" w:hAnsiTheme="minorHAnsi" w:cs="Arial"/>
          <w:sz w:val="22"/>
          <w:szCs w:val="22"/>
          <w:lang w:val="en-US"/>
        </w:rPr>
        <w:t>Overall, the BEPAS sample included 98 participants, 64 recruited in self-help groups and counseling services, and 34 recruited in general practices and the general hospital. In terms of sex, 77 participants were female.</w:t>
      </w:r>
    </w:p>
    <w:p w14:paraId="4B3DB85D" w14:textId="67C184D2" w:rsidR="00E85098" w:rsidRDefault="00E85098" w:rsidP="00F750A5">
      <w:pPr>
        <w:spacing w:line="480" w:lineRule="auto"/>
        <w:rPr>
          <w:rFonts w:asciiTheme="minorHAnsi" w:hAnsiTheme="minorHAnsi" w:cs="Arial"/>
          <w:sz w:val="22"/>
          <w:szCs w:val="22"/>
          <w:lang w:val="en-US"/>
        </w:rPr>
      </w:pPr>
      <w:r>
        <w:rPr>
          <w:rFonts w:asciiTheme="minorHAnsi" w:hAnsiTheme="minorHAnsi" w:cs="Arial"/>
          <w:sz w:val="22"/>
          <w:szCs w:val="22"/>
          <w:lang w:val="en-US"/>
        </w:rPr>
        <w:t>For the current analysis, 15 FMAs of pathological gamblers were matched with 15 FMAs of alcohol dependents (28 female, 2 male). Average age was 53 years (range: 28-78). In terms of relationship constellations, 20 of the FMAs were wi</w:t>
      </w:r>
      <w:r w:rsidR="00A03BC5">
        <w:rPr>
          <w:rFonts w:asciiTheme="minorHAnsi" w:hAnsiTheme="minorHAnsi" w:cs="Arial"/>
          <w:sz w:val="22"/>
          <w:szCs w:val="22"/>
          <w:lang w:val="en-US"/>
        </w:rPr>
        <w:t>v</w:t>
      </w:r>
      <w:r>
        <w:rPr>
          <w:rFonts w:asciiTheme="minorHAnsi" w:hAnsiTheme="minorHAnsi" w:cs="Arial"/>
          <w:sz w:val="22"/>
          <w:szCs w:val="22"/>
          <w:lang w:val="en-US"/>
        </w:rPr>
        <w:t>es/female partners, two were husbands, two daughters, and six mothers of individuals with an addiction problem. Most of the participants for the current analysis were recruited in self-help groups (n=27).</w:t>
      </w:r>
    </w:p>
    <w:p w14:paraId="27779A7D" w14:textId="2FB556B2" w:rsidR="00260E49" w:rsidRDefault="00260E49" w:rsidP="00FE6282">
      <w:pPr>
        <w:spacing w:line="480" w:lineRule="auto"/>
        <w:rPr>
          <w:rFonts w:asciiTheme="minorHAnsi" w:hAnsiTheme="minorHAnsi" w:cs="Arial"/>
          <w:b/>
          <w:sz w:val="22"/>
          <w:szCs w:val="22"/>
        </w:rPr>
      </w:pPr>
    </w:p>
    <w:p w14:paraId="5ACBC600" w14:textId="795B2ABD" w:rsidR="00DE505E" w:rsidRPr="00DF44B2" w:rsidRDefault="00DE505E" w:rsidP="00FE6282">
      <w:pPr>
        <w:spacing w:line="480" w:lineRule="auto"/>
        <w:rPr>
          <w:rFonts w:asciiTheme="minorHAnsi" w:hAnsiTheme="minorHAnsi" w:cs="Arial"/>
          <w:b/>
          <w:sz w:val="22"/>
          <w:szCs w:val="22"/>
          <w:lang w:val="en-US"/>
        </w:rPr>
      </w:pPr>
      <w:r w:rsidRPr="00DF44B2">
        <w:rPr>
          <w:rFonts w:asciiTheme="minorHAnsi" w:hAnsiTheme="minorHAnsi" w:cs="Arial"/>
          <w:b/>
          <w:sz w:val="22"/>
          <w:szCs w:val="22"/>
          <w:lang w:val="en-US"/>
        </w:rPr>
        <w:t>Procedure</w:t>
      </w:r>
    </w:p>
    <w:p w14:paraId="3983813B" w14:textId="7095B6F3" w:rsidR="00DE505E" w:rsidRDefault="00DE505E" w:rsidP="00FE6282">
      <w:pPr>
        <w:spacing w:line="480" w:lineRule="auto"/>
        <w:rPr>
          <w:rFonts w:asciiTheme="minorHAnsi" w:hAnsiTheme="minorHAnsi" w:cs="Arial"/>
          <w:sz w:val="22"/>
          <w:szCs w:val="22"/>
          <w:lang w:val="en-US"/>
        </w:rPr>
      </w:pPr>
      <w:r w:rsidRPr="00DE505E">
        <w:rPr>
          <w:rFonts w:asciiTheme="minorHAnsi" w:hAnsiTheme="minorHAnsi" w:cs="Arial"/>
          <w:sz w:val="22"/>
          <w:szCs w:val="22"/>
          <w:lang w:val="en-US"/>
        </w:rPr>
        <w:t>After giving informed consent, p</w:t>
      </w:r>
      <w:r>
        <w:rPr>
          <w:rFonts w:asciiTheme="minorHAnsi" w:hAnsiTheme="minorHAnsi" w:cs="Arial"/>
          <w:sz w:val="22"/>
          <w:szCs w:val="22"/>
          <w:lang w:val="en-US"/>
        </w:rPr>
        <w:t>articipants were contacted by telephone by a member of the study staff</w:t>
      </w:r>
      <w:r w:rsidR="00FE6282">
        <w:rPr>
          <w:rFonts w:asciiTheme="minorHAnsi" w:hAnsiTheme="minorHAnsi" w:cs="Arial"/>
          <w:sz w:val="22"/>
          <w:szCs w:val="22"/>
          <w:lang w:val="en-US"/>
        </w:rPr>
        <w:t xml:space="preserve"> to answer some more questions. The telephone screening included nine questions: the relationship to the addicted person, the addiction form, if the addiction problems were present within the past 12 months, and if there was contact to the addicted person on a regular basis. Additionally, treatment experiences of the FMAs were asked. An appointment for a personal interview was set, if possible, at the University, if not, at home of the participants or at the collaborating self-help groups and counseling services.</w:t>
      </w:r>
    </w:p>
    <w:p w14:paraId="3A9887F5" w14:textId="766D020E" w:rsidR="00FE6282" w:rsidRDefault="00FE6282"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t>The qualitative interviews were conducted on base of a manual and lasted between 60 and 120 minutes. Every interview was recorded. Additionally, a protocol by the interviewer was written within 24 hours. After the qualitative interview, participants were asked to fill out a standardized questionnaire.</w:t>
      </w:r>
    </w:p>
    <w:p w14:paraId="4EF4BC36" w14:textId="1DE53777" w:rsidR="00F97E31" w:rsidRDefault="00F97E31" w:rsidP="00FE6282">
      <w:pPr>
        <w:spacing w:line="480" w:lineRule="auto"/>
        <w:rPr>
          <w:rFonts w:asciiTheme="minorHAnsi" w:hAnsiTheme="minorHAnsi" w:cs="Arial"/>
          <w:sz w:val="22"/>
          <w:szCs w:val="22"/>
          <w:lang w:val="en-US"/>
        </w:rPr>
      </w:pPr>
    </w:p>
    <w:p w14:paraId="7D8D8D85" w14:textId="56E7A647" w:rsidR="00F97E31" w:rsidRPr="00F97E31" w:rsidRDefault="00F97E31" w:rsidP="00FE6282">
      <w:pPr>
        <w:spacing w:line="480" w:lineRule="auto"/>
        <w:rPr>
          <w:rFonts w:asciiTheme="minorHAnsi" w:hAnsiTheme="minorHAnsi" w:cs="Arial"/>
          <w:b/>
          <w:sz w:val="22"/>
          <w:szCs w:val="22"/>
          <w:lang w:val="en-US"/>
        </w:rPr>
      </w:pPr>
      <w:r w:rsidRPr="00F97E31">
        <w:rPr>
          <w:rFonts w:asciiTheme="minorHAnsi" w:hAnsiTheme="minorHAnsi" w:cs="Arial"/>
          <w:b/>
          <w:sz w:val="22"/>
          <w:szCs w:val="22"/>
          <w:lang w:val="en-US"/>
        </w:rPr>
        <w:lastRenderedPageBreak/>
        <w:t>Qualitative interviews</w:t>
      </w:r>
    </w:p>
    <w:p w14:paraId="0FE2CEA2" w14:textId="7B3F6FCF" w:rsidR="00F97E31" w:rsidRDefault="00A375DF"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t xml:space="preserve">The qualitative interviews were based on a manual following the “Stress-Strain-Coping-Support Model” by </w:t>
      </w:r>
      <w:proofErr w:type="spellStart"/>
      <w:r>
        <w:rPr>
          <w:rFonts w:asciiTheme="minorHAnsi" w:hAnsiTheme="minorHAnsi" w:cs="Arial"/>
          <w:sz w:val="22"/>
          <w:szCs w:val="22"/>
          <w:lang w:val="en-US"/>
        </w:rPr>
        <w:t>Orford</w:t>
      </w:r>
      <w:proofErr w:type="spellEnd"/>
      <w:r>
        <w:rPr>
          <w:rFonts w:asciiTheme="minorHAnsi" w:hAnsiTheme="minorHAnsi" w:cs="Arial"/>
          <w:sz w:val="22"/>
          <w:szCs w:val="22"/>
          <w:lang w:val="en-US"/>
        </w:rPr>
        <w:t xml:space="preserve"> and colleagues which covered five topics displayed in the following table.</w:t>
      </w:r>
    </w:p>
    <w:p w14:paraId="4BB1515C" w14:textId="6C8B0552" w:rsidR="00A375DF" w:rsidRDefault="00A375DF" w:rsidP="00FE6282">
      <w:pPr>
        <w:spacing w:line="480" w:lineRule="auto"/>
        <w:rPr>
          <w:rFonts w:asciiTheme="minorHAnsi" w:hAnsiTheme="minorHAnsi" w:cs="Arial"/>
          <w:sz w:val="22"/>
          <w:szCs w:val="22"/>
          <w:lang w:val="en-US"/>
        </w:rPr>
      </w:pPr>
    </w:p>
    <w:tbl>
      <w:tblPr>
        <w:tblW w:w="9110" w:type="dxa"/>
        <w:tblInd w:w="99" w:type="dxa"/>
        <w:tblLayout w:type="fixed"/>
        <w:tblLook w:val="0000" w:firstRow="0" w:lastRow="0" w:firstColumn="0" w:lastColumn="0" w:noHBand="0" w:noVBand="0"/>
      </w:tblPr>
      <w:tblGrid>
        <w:gridCol w:w="2730"/>
        <w:gridCol w:w="6380"/>
      </w:tblGrid>
      <w:tr w:rsidR="00A375DF" w:rsidRPr="00A375DF" w14:paraId="2B2E3C84" w14:textId="77777777" w:rsidTr="00A03BC5">
        <w:tc>
          <w:tcPr>
            <w:tcW w:w="2730" w:type="dxa"/>
            <w:tcBorders>
              <w:top w:val="single" w:sz="4" w:space="0" w:color="000000"/>
              <w:left w:val="single" w:sz="4" w:space="0" w:color="000000"/>
              <w:bottom w:val="single" w:sz="4" w:space="0" w:color="000000"/>
            </w:tcBorders>
            <w:shd w:val="clear" w:color="auto" w:fill="auto"/>
          </w:tcPr>
          <w:p w14:paraId="5C30CB84" w14:textId="7575C0D1" w:rsidR="00A375DF" w:rsidRPr="00A375DF" w:rsidRDefault="00A375DF" w:rsidP="00A375DF">
            <w:pPr>
              <w:widowControl w:val="0"/>
              <w:suppressAutoHyphens/>
              <w:spacing w:line="200" w:lineRule="atLeast"/>
              <w:rPr>
                <w:rFonts w:ascii="Calibri" w:hAnsi="Calibri" w:cs="Calibri"/>
                <w:b/>
                <w:szCs w:val="20"/>
                <w:lang w:eastAsia="ar-SA"/>
              </w:rPr>
            </w:pPr>
            <w:r>
              <w:rPr>
                <w:rFonts w:ascii="Calibri" w:hAnsi="Calibri" w:cs="Calibri"/>
                <w:b/>
                <w:szCs w:val="20"/>
                <w:lang w:eastAsia="ar-SA"/>
              </w:rPr>
              <w:t>Topic</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56FC6151" w14:textId="20BA7EED" w:rsidR="00A375DF" w:rsidRPr="00A375DF" w:rsidRDefault="00A375DF" w:rsidP="00A375DF">
            <w:pPr>
              <w:widowControl w:val="0"/>
              <w:suppressAutoHyphens/>
              <w:spacing w:line="200" w:lineRule="atLeast"/>
              <w:rPr>
                <w:rFonts w:ascii="Calibri" w:hAnsi="Calibri" w:cs="Symbol"/>
                <w:bCs/>
                <w:szCs w:val="20"/>
                <w:lang w:eastAsia="ar-SA"/>
              </w:rPr>
            </w:pPr>
            <w:proofErr w:type="spellStart"/>
            <w:r>
              <w:rPr>
                <w:rFonts w:ascii="Calibri" w:hAnsi="Calibri" w:cs="Calibri"/>
                <w:b/>
                <w:szCs w:val="20"/>
                <w:lang w:eastAsia="ar-SA"/>
              </w:rPr>
              <w:t>Specification</w:t>
            </w:r>
            <w:proofErr w:type="spellEnd"/>
          </w:p>
        </w:tc>
      </w:tr>
      <w:tr w:rsidR="00A375DF" w:rsidRPr="00DF44B2" w14:paraId="404F0ADB" w14:textId="77777777" w:rsidTr="00A03BC5">
        <w:tc>
          <w:tcPr>
            <w:tcW w:w="2730" w:type="dxa"/>
            <w:tcBorders>
              <w:top w:val="single" w:sz="4" w:space="0" w:color="000000"/>
              <w:left w:val="single" w:sz="4" w:space="0" w:color="000000"/>
              <w:bottom w:val="single" w:sz="4" w:space="0" w:color="000000"/>
            </w:tcBorders>
            <w:shd w:val="clear" w:color="auto" w:fill="auto"/>
          </w:tcPr>
          <w:p w14:paraId="27D4507F" w14:textId="2D330DFE" w:rsidR="00A375DF" w:rsidRPr="00A375DF" w:rsidRDefault="00A375DF" w:rsidP="00A375DF">
            <w:pPr>
              <w:widowControl w:val="0"/>
              <w:suppressAutoHyphens/>
              <w:spacing w:line="200" w:lineRule="atLeast"/>
              <w:rPr>
                <w:rFonts w:ascii="Calibri" w:hAnsi="Calibri" w:cs="Calibri"/>
                <w:bCs/>
                <w:szCs w:val="20"/>
                <w:lang w:eastAsia="ar-SA"/>
              </w:rPr>
            </w:pPr>
            <w:proofErr w:type="spellStart"/>
            <w:r>
              <w:rPr>
                <w:rFonts w:ascii="Calibri" w:hAnsi="Calibri" w:cs="Calibri"/>
                <w:szCs w:val="20"/>
                <w:lang w:eastAsia="ar-SA"/>
              </w:rPr>
              <w:t>Addiction</w:t>
            </w:r>
            <w:proofErr w:type="spellEnd"/>
            <w:r>
              <w:rPr>
                <w:rFonts w:ascii="Calibri" w:hAnsi="Calibri" w:cs="Calibri"/>
                <w:szCs w:val="20"/>
                <w:lang w:eastAsia="ar-SA"/>
              </w:rPr>
              <w:t xml:space="preserve"> </w:t>
            </w:r>
            <w:proofErr w:type="spellStart"/>
            <w:r>
              <w:rPr>
                <w:rFonts w:ascii="Calibri" w:hAnsi="Calibri" w:cs="Calibri"/>
                <w:szCs w:val="20"/>
                <w:lang w:eastAsia="ar-SA"/>
              </w:rPr>
              <w:t>problem</w:t>
            </w:r>
            <w:proofErr w:type="spellEnd"/>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1720E8FD" w14:textId="6E034734" w:rsidR="00A375DF" w:rsidRPr="00A375DF" w:rsidRDefault="00A375DF" w:rsidP="00A375DF">
            <w:pPr>
              <w:widowControl w:val="0"/>
              <w:numPr>
                <w:ilvl w:val="0"/>
                <w:numId w:val="1"/>
              </w:numPr>
              <w:suppressAutoHyphens/>
              <w:spacing w:line="200" w:lineRule="atLeast"/>
              <w:rPr>
                <w:rFonts w:ascii="Calibri" w:hAnsi="Calibri" w:cs="Calibri"/>
                <w:bCs/>
                <w:szCs w:val="20"/>
                <w:lang w:val="en-US" w:eastAsia="ar-SA"/>
              </w:rPr>
            </w:pPr>
            <w:r w:rsidRPr="00A375DF">
              <w:rPr>
                <w:rFonts w:ascii="Calibri" w:hAnsi="Calibri" w:cs="Calibri"/>
                <w:bCs/>
                <w:szCs w:val="20"/>
                <w:lang w:val="en-US" w:eastAsia="ar-SA"/>
              </w:rPr>
              <w:t>addiction form, quantity, frequency, p</w:t>
            </w:r>
            <w:r>
              <w:rPr>
                <w:rFonts w:ascii="Calibri" w:hAnsi="Calibri" w:cs="Calibri"/>
                <w:bCs/>
                <w:szCs w:val="20"/>
                <w:lang w:val="en-US" w:eastAsia="ar-SA"/>
              </w:rPr>
              <w:t>attern of consumption</w:t>
            </w:r>
          </w:p>
          <w:p w14:paraId="54707D85" w14:textId="371B4821" w:rsidR="00A375DF" w:rsidRPr="00A375DF" w:rsidRDefault="00A375DF" w:rsidP="00A375DF">
            <w:pPr>
              <w:widowControl w:val="0"/>
              <w:numPr>
                <w:ilvl w:val="0"/>
                <w:numId w:val="1"/>
              </w:numPr>
              <w:suppressAutoHyphens/>
              <w:spacing w:line="200" w:lineRule="atLeast"/>
              <w:rPr>
                <w:rFonts w:ascii="Calibri" w:hAnsi="Calibri" w:cs="Calibri"/>
                <w:szCs w:val="20"/>
                <w:lang w:val="en-US" w:eastAsia="ar-SA"/>
              </w:rPr>
            </w:pPr>
            <w:r w:rsidRPr="00A375DF">
              <w:rPr>
                <w:rFonts w:ascii="Calibri" w:hAnsi="Calibri" w:cs="Calibri"/>
                <w:bCs/>
                <w:szCs w:val="20"/>
                <w:lang w:val="en-US" w:eastAsia="ar-SA"/>
              </w:rPr>
              <w:t>development, abstinence, relapses of t</w:t>
            </w:r>
            <w:r>
              <w:rPr>
                <w:rFonts w:ascii="Calibri" w:hAnsi="Calibri" w:cs="Calibri"/>
                <w:bCs/>
                <w:szCs w:val="20"/>
                <w:lang w:val="en-US" w:eastAsia="ar-SA"/>
              </w:rPr>
              <w:t>he index patient (IP)</w:t>
            </w:r>
          </w:p>
          <w:p w14:paraId="41F71E37" w14:textId="275F5658" w:rsidR="00A375DF" w:rsidRPr="00A375DF" w:rsidRDefault="00A375DF" w:rsidP="00A375DF">
            <w:pPr>
              <w:widowControl w:val="0"/>
              <w:numPr>
                <w:ilvl w:val="0"/>
                <w:numId w:val="1"/>
              </w:numPr>
              <w:suppressAutoHyphens/>
              <w:spacing w:line="200" w:lineRule="atLeast"/>
              <w:rPr>
                <w:rFonts w:ascii="Calibri" w:hAnsi="Calibri" w:cs="Symbol"/>
                <w:bCs/>
                <w:szCs w:val="20"/>
                <w:lang w:val="en-US" w:eastAsia="ar-SA"/>
              </w:rPr>
            </w:pPr>
            <w:r w:rsidRPr="00A375DF">
              <w:rPr>
                <w:rFonts w:ascii="Calibri" w:hAnsi="Calibri" w:cs="Calibri"/>
                <w:szCs w:val="20"/>
                <w:lang w:val="en-US" w:eastAsia="ar-SA"/>
              </w:rPr>
              <w:t>treatment utilization of the I</w:t>
            </w:r>
            <w:r>
              <w:rPr>
                <w:rFonts w:ascii="Calibri" w:hAnsi="Calibri" w:cs="Calibri"/>
                <w:szCs w:val="20"/>
                <w:lang w:val="en-US" w:eastAsia="ar-SA"/>
              </w:rPr>
              <w:t>P</w:t>
            </w:r>
          </w:p>
        </w:tc>
      </w:tr>
      <w:tr w:rsidR="00A375DF" w:rsidRPr="00A375DF" w14:paraId="0868E57C" w14:textId="77777777" w:rsidTr="00A03BC5">
        <w:tc>
          <w:tcPr>
            <w:tcW w:w="2730" w:type="dxa"/>
            <w:tcBorders>
              <w:top w:val="single" w:sz="4" w:space="0" w:color="000000"/>
              <w:left w:val="single" w:sz="4" w:space="0" w:color="000000"/>
              <w:bottom w:val="single" w:sz="4" w:space="0" w:color="000000"/>
            </w:tcBorders>
            <w:shd w:val="clear" w:color="auto" w:fill="auto"/>
          </w:tcPr>
          <w:p w14:paraId="33605C76" w14:textId="3B0F9768" w:rsidR="00A375DF" w:rsidRPr="00A375DF" w:rsidRDefault="00A375DF" w:rsidP="00A375DF">
            <w:pPr>
              <w:widowControl w:val="0"/>
              <w:suppressAutoHyphens/>
              <w:spacing w:line="200" w:lineRule="atLeast"/>
              <w:rPr>
                <w:rFonts w:ascii="Calibri" w:hAnsi="Calibri" w:cs="Calibri"/>
                <w:szCs w:val="20"/>
                <w:lang w:eastAsia="ar-SA"/>
              </w:rPr>
            </w:pPr>
            <w:proofErr w:type="spellStart"/>
            <w:r>
              <w:rPr>
                <w:rFonts w:ascii="Calibri" w:hAnsi="Calibri" w:cs="Calibri"/>
                <w:szCs w:val="20"/>
                <w:lang w:eastAsia="ar-SA"/>
              </w:rPr>
              <w:t>Strains</w:t>
            </w:r>
            <w:proofErr w:type="spellEnd"/>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12C7D9BC" w14:textId="6DFDB99A" w:rsidR="00A375DF" w:rsidRPr="00A375DF" w:rsidRDefault="00A375DF" w:rsidP="00A375DF">
            <w:pPr>
              <w:widowControl w:val="0"/>
              <w:numPr>
                <w:ilvl w:val="0"/>
                <w:numId w:val="1"/>
              </w:numPr>
              <w:suppressAutoHyphens/>
              <w:spacing w:line="200" w:lineRule="atLeast"/>
              <w:rPr>
                <w:rFonts w:ascii="Calibri" w:hAnsi="Calibri" w:cs="Calibri"/>
                <w:szCs w:val="20"/>
                <w:lang w:eastAsia="ar-SA"/>
              </w:rPr>
            </w:pPr>
            <w:r>
              <w:rPr>
                <w:rFonts w:ascii="Calibri" w:hAnsi="Calibri" w:cs="Calibri"/>
                <w:szCs w:val="20"/>
                <w:lang w:eastAsia="ar-SA"/>
              </w:rPr>
              <w:t>familial, social</w:t>
            </w:r>
          </w:p>
          <w:p w14:paraId="3D836759" w14:textId="643C81D8" w:rsidR="00A375DF" w:rsidRPr="00A375DF" w:rsidRDefault="00A375DF" w:rsidP="00A375DF">
            <w:pPr>
              <w:widowControl w:val="0"/>
              <w:numPr>
                <w:ilvl w:val="0"/>
                <w:numId w:val="1"/>
              </w:numPr>
              <w:suppressAutoHyphens/>
              <w:spacing w:line="200" w:lineRule="atLeast"/>
              <w:rPr>
                <w:rFonts w:ascii="Calibri" w:hAnsi="Calibri" w:cs="Calibri"/>
                <w:szCs w:val="20"/>
                <w:lang w:eastAsia="ar-SA"/>
              </w:rPr>
            </w:pPr>
            <w:proofErr w:type="spellStart"/>
            <w:r>
              <w:rPr>
                <w:rFonts w:ascii="Calibri" w:hAnsi="Calibri" w:cs="Calibri"/>
                <w:szCs w:val="20"/>
                <w:lang w:eastAsia="ar-SA"/>
              </w:rPr>
              <w:t>financial</w:t>
            </w:r>
            <w:proofErr w:type="spellEnd"/>
          </w:p>
          <w:p w14:paraId="6AEF81FA" w14:textId="77777777" w:rsidR="00A375DF" w:rsidRPr="00A375DF" w:rsidRDefault="00A375DF" w:rsidP="00A375DF">
            <w:pPr>
              <w:widowControl w:val="0"/>
              <w:numPr>
                <w:ilvl w:val="0"/>
                <w:numId w:val="1"/>
              </w:numPr>
              <w:suppressAutoHyphens/>
              <w:spacing w:line="200" w:lineRule="atLeast"/>
              <w:rPr>
                <w:rFonts w:ascii="Calibri" w:hAnsi="Calibri" w:cs="Symbol"/>
                <w:bCs/>
                <w:szCs w:val="20"/>
                <w:lang w:eastAsia="ar-SA"/>
              </w:rPr>
            </w:pPr>
            <w:proofErr w:type="spellStart"/>
            <w:r>
              <w:rPr>
                <w:rFonts w:ascii="Calibri" w:hAnsi="Calibri" w:cs="Calibri"/>
                <w:szCs w:val="20"/>
                <w:lang w:eastAsia="ar-SA"/>
              </w:rPr>
              <w:t>psychological</w:t>
            </w:r>
            <w:proofErr w:type="spellEnd"/>
            <w:r>
              <w:rPr>
                <w:rFonts w:ascii="Calibri" w:hAnsi="Calibri" w:cs="Calibri"/>
                <w:szCs w:val="20"/>
                <w:lang w:eastAsia="ar-SA"/>
              </w:rPr>
              <w:t xml:space="preserve">, </w:t>
            </w:r>
            <w:proofErr w:type="spellStart"/>
            <w:r>
              <w:rPr>
                <w:rFonts w:ascii="Calibri" w:hAnsi="Calibri" w:cs="Calibri"/>
                <w:szCs w:val="20"/>
                <w:lang w:eastAsia="ar-SA"/>
              </w:rPr>
              <w:t>physical</w:t>
            </w:r>
            <w:proofErr w:type="spellEnd"/>
          </w:p>
          <w:p w14:paraId="2120F522" w14:textId="442F1BE1" w:rsidR="00A375DF" w:rsidRPr="00A375DF" w:rsidRDefault="00A375DF" w:rsidP="00A375DF">
            <w:pPr>
              <w:widowControl w:val="0"/>
              <w:numPr>
                <w:ilvl w:val="0"/>
                <w:numId w:val="1"/>
              </w:numPr>
              <w:suppressAutoHyphens/>
              <w:spacing w:line="200" w:lineRule="atLeast"/>
              <w:rPr>
                <w:rFonts w:ascii="Calibri" w:hAnsi="Calibri" w:cs="Symbol"/>
                <w:bCs/>
                <w:szCs w:val="20"/>
                <w:lang w:eastAsia="ar-SA"/>
              </w:rPr>
            </w:pPr>
            <w:proofErr w:type="spellStart"/>
            <w:r>
              <w:rPr>
                <w:rFonts w:ascii="Calibri" w:hAnsi="Calibri" w:cs="Symbol"/>
                <w:bCs/>
                <w:szCs w:val="20"/>
                <w:lang w:eastAsia="ar-SA"/>
              </w:rPr>
              <w:t>guilt</w:t>
            </w:r>
            <w:proofErr w:type="spellEnd"/>
            <w:r>
              <w:rPr>
                <w:rFonts w:ascii="Calibri" w:hAnsi="Calibri" w:cs="Symbol"/>
                <w:bCs/>
                <w:szCs w:val="20"/>
                <w:lang w:eastAsia="ar-SA"/>
              </w:rPr>
              <w:t xml:space="preserve">, </w:t>
            </w:r>
            <w:proofErr w:type="spellStart"/>
            <w:r>
              <w:rPr>
                <w:rFonts w:ascii="Calibri" w:hAnsi="Calibri" w:cs="Symbol"/>
                <w:bCs/>
                <w:szCs w:val="20"/>
                <w:lang w:eastAsia="ar-SA"/>
              </w:rPr>
              <w:t>shame</w:t>
            </w:r>
            <w:proofErr w:type="spellEnd"/>
          </w:p>
        </w:tc>
      </w:tr>
      <w:tr w:rsidR="00A375DF" w:rsidRPr="00DF44B2" w14:paraId="3A2FF2B3" w14:textId="77777777" w:rsidTr="00A03BC5">
        <w:tc>
          <w:tcPr>
            <w:tcW w:w="2730" w:type="dxa"/>
            <w:tcBorders>
              <w:top w:val="single" w:sz="4" w:space="0" w:color="000000"/>
              <w:left w:val="single" w:sz="4" w:space="0" w:color="000000"/>
              <w:bottom w:val="single" w:sz="4" w:space="0" w:color="000000"/>
            </w:tcBorders>
            <w:shd w:val="clear" w:color="auto" w:fill="auto"/>
          </w:tcPr>
          <w:p w14:paraId="3B386824" w14:textId="0C360AC3" w:rsidR="00A375DF" w:rsidRPr="00A375DF" w:rsidRDefault="00A375DF" w:rsidP="00A375DF">
            <w:pPr>
              <w:widowControl w:val="0"/>
              <w:suppressAutoHyphens/>
              <w:spacing w:line="200" w:lineRule="atLeast"/>
              <w:rPr>
                <w:rFonts w:ascii="Calibri" w:hAnsi="Calibri" w:cs="Calibri"/>
                <w:szCs w:val="20"/>
                <w:lang w:eastAsia="ar-SA"/>
              </w:rPr>
            </w:pPr>
            <w:r w:rsidRPr="00A375DF">
              <w:rPr>
                <w:rFonts w:ascii="Calibri" w:hAnsi="Calibri" w:cs="Calibri"/>
                <w:szCs w:val="20"/>
                <w:lang w:eastAsia="ar-SA"/>
              </w:rPr>
              <w:t>Coping</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5BE0943A" w14:textId="77777777" w:rsidR="00A375DF" w:rsidRPr="00A375DF" w:rsidRDefault="00A375DF" w:rsidP="00A375DF">
            <w:pPr>
              <w:widowControl w:val="0"/>
              <w:numPr>
                <w:ilvl w:val="0"/>
                <w:numId w:val="1"/>
              </w:numPr>
              <w:suppressAutoHyphens/>
              <w:spacing w:line="200" w:lineRule="atLeast"/>
              <w:rPr>
                <w:rFonts w:ascii="Calibri" w:hAnsi="Calibri" w:cs="Symbol"/>
                <w:bCs/>
                <w:szCs w:val="20"/>
                <w:lang w:eastAsia="ar-SA"/>
              </w:rPr>
            </w:pPr>
            <w:proofErr w:type="spellStart"/>
            <w:r>
              <w:rPr>
                <w:rFonts w:ascii="Calibri" w:hAnsi="Calibri" w:cs="Calibri"/>
                <w:szCs w:val="20"/>
                <w:lang w:eastAsia="ar-SA"/>
              </w:rPr>
              <w:t>Attitudes</w:t>
            </w:r>
            <w:proofErr w:type="spellEnd"/>
            <w:r>
              <w:rPr>
                <w:rFonts w:ascii="Calibri" w:hAnsi="Calibri" w:cs="Calibri"/>
                <w:szCs w:val="20"/>
                <w:lang w:eastAsia="ar-SA"/>
              </w:rPr>
              <w:t xml:space="preserve"> and behavioral </w:t>
            </w:r>
            <w:proofErr w:type="spellStart"/>
            <w:r>
              <w:rPr>
                <w:rFonts w:ascii="Calibri" w:hAnsi="Calibri" w:cs="Calibri"/>
                <w:szCs w:val="20"/>
                <w:lang w:eastAsia="ar-SA"/>
              </w:rPr>
              <w:t>patterns</w:t>
            </w:r>
            <w:proofErr w:type="spellEnd"/>
          </w:p>
          <w:p w14:paraId="7CEAE41F" w14:textId="77777777" w:rsidR="00A375DF" w:rsidRDefault="00A375DF" w:rsidP="00A375DF">
            <w:pPr>
              <w:widowControl w:val="0"/>
              <w:numPr>
                <w:ilvl w:val="0"/>
                <w:numId w:val="1"/>
              </w:numPr>
              <w:suppressAutoHyphens/>
              <w:spacing w:line="200" w:lineRule="atLeast"/>
              <w:rPr>
                <w:rFonts w:ascii="Calibri" w:hAnsi="Calibri" w:cs="Symbol"/>
                <w:bCs/>
                <w:szCs w:val="20"/>
                <w:lang w:val="en-US" w:eastAsia="ar-SA"/>
              </w:rPr>
            </w:pPr>
            <w:r w:rsidRPr="00A375DF">
              <w:rPr>
                <w:rFonts w:ascii="Calibri" w:hAnsi="Calibri" w:cs="Symbol"/>
                <w:bCs/>
                <w:szCs w:val="20"/>
                <w:lang w:val="en-US" w:eastAsia="ar-SA"/>
              </w:rPr>
              <w:t>Appropriate and unsuitable coping s</w:t>
            </w:r>
            <w:r>
              <w:rPr>
                <w:rFonts w:ascii="Calibri" w:hAnsi="Calibri" w:cs="Symbol"/>
                <w:bCs/>
                <w:szCs w:val="20"/>
                <w:lang w:val="en-US" w:eastAsia="ar-SA"/>
              </w:rPr>
              <w:t>trategies</w:t>
            </w:r>
          </w:p>
          <w:p w14:paraId="1A90A5A9" w14:textId="0D4F22A1" w:rsidR="00A375DF" w:rsidRPr="00A375DF" w:rsidRDefault="00A375DF" w:rsidP="00A375DF">
            <w:pPr>
              <w:widowControl w:val="0"/>
              <w:numPr>
                <w:ilvl w:val="0"/>
                <w:numId w:val="1"/>
              </w:numPr>
              <w:suppressAutoHyphens/>
              <w:spacing w:line="200" w:lineRule="atLeast"/>
              <w:rPr>
                <w:rFonts w:ascii="Calibri" w:hAnsi="Calibri" w:cs="Symbol"/>
                <w:bCs/>
                <w:szCs w:val="20"/>
                <w:lang w:val="en-US" w:eastAsia="ar-SA"/>
              </w:rPr>
            </w:pPr>
            <w:r>
              <w:rPr>
                <w:rFonts w:ascii="Calibri" w:hAnsi="Calibri" w:cs="Symbol"/>
                <w:bCs/>
                <w:szCs w:val="20"/>
                <w:lang w:val="en-US" w:eastAsia="ar-SA"/>
              </w:rPr>
              <w:t>changes in strategies over time</w:t>
            </w:r>
          </w:p>
        </w:tc>
      </w:tr>
      <w:tr w:rsidR="00A375DF" w:rsidRPr="00DF44B2" w14:paraId="23E26EBB" w14:textId="77777777" w:rsidTr="00A03BC5">
        <w:tc>
          <w:tcPr>
            <w:tcW w:w="2730" w:type="dxa"/>
            <w:tcBorders>
              <w:top w:val="single" w:sz="4" w:space="0" w:color="000000"/>
              <w:left w:val="single" w:sz="4" w:space="0" w:color="000000"/>
              <w:bottom w:val="single" w:sz="4" w:space="0" w:color="000000"/>
            </w:tcBorders>
            <w:shd w:val="clear" w:color="auto" w:fill="auto"/>
          </w:tcPr>
          <w:p w14:paraId="5C7EA09B" w14:textId="367A3DA7" w:rsidR="00A375DF" w:rsidRPr="00A375DF" w:rsidRDefault="00A375DF" w:rsidP="00A375DF">
            <w:pPr>
              <w:widowControl w:val="0"/>
              <w:suppressAutoHyphens/>
              <w:spacing w:line="200" w:lineRule="atLeast"/>
              <w:rPr>
                <w:rFonts w:ascii="Calibri" w:hAnsi="Calibri" w:cs="Calibri"/>
                <w:szCs w:val="20"/>
                <w:lang w:eastAsia="ar-SA"/>
              </w:rPr>
            </w:pPr>
            <w:r w:rsidRPr="00A375DF">
              <w:rPr>
                <w:rFonts w:ascii="Calibri" w:hAnsi="Calibri" w:cs="Calibri"/>
                <w:szCs w:val="20"/>
                <w:lang w:eastAsia="ar-SA"/>
              </w:rPr>
              <w:t>Resource</w:t>
            </w:r>
            <w:r>
              <w:rPr>
                <w:rFonts w:ascii="Calibri" w:hAnsi="Calibri" w:cs="Calibri"/>
                <w:szCs w:val="20"/>
                <w:lang w:eastAsia="ar-SA"/>
              </w:rPr>
              <w:t>s</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7F9D0CEB" w14:textId="77777777" w:rsidR="00A375DF" w:rsidRPr="00F634D7" w:rsidRDefault="00F634D7" w:rsidP="00A375DF">
            <w:pPr>
              <w:widowControl w:val="0"/>
              <w:numPr>
                <w:ilvl w:val="0"/>
                <w:numId w:val="1"/>
              </w:numPr>
              <w:suppressAutoHyphens/>
              <w:spacing w:line="200" w:lineRule="atLeast"/>
              <w:rPr>
                <w:rFonts w:ascii="Calibri" w:hAnsi="Calibri" w:cs="Symbol"/>
                <w:bCs/>
                <w:szCs w:val="20"/>
                <w:lang w:eastAsia="ar-SA"/>
              </w:rPr>
            </w:pPr>
            <w:proofErr w:type="spellStart"/>
            <w:r>
              <w:rPr>
                <w:rFonts w:ascii="Calibri" w:hAnsi="Calibri" w:cs="Calibri"/>
                <w:szCs w:val="20"/>
                <w:lang w:eastAsia="ar-SA"/>
              </w:rPr>
              <w:t>family</w:t>
            </w:r>
            <w:proofErr w:type="spellEnd"/>
            <w:r>
              <w:rPr>
                <w:rFonts w:ascii="Calibri" w:hAnsi="Calibri" w:cs="Calibri"/>
                <w:szCs w:val="20"/>
                <w:lang w:eastAsia="ar-SA"/>
              </w:rPr>
              <w:t xml:space="preserve">, </w:t>
            </w:r>
            <w:proofErr w:type="spellStart"/>
            <w:r>
              <w:rPr>
                <w:rFonts w:ascii="Calibri" w:hAnsi="Calibri" w:cs="Calibri"/>
                <w:szCs w:val="20"/>
                <w:lang w:eastAsia="ar-SA"/>
              </w:rPr>
              <w:t>partners</w:t>
            </w:r>
            <w:proofErr w:type="spellEnd"/>
            <w:r>
              <w:rPr>
                <w:rFonts w:ascii="Calibri" w:hAnsi="Calibri" w:cs="Calibri"/>
                <w:szCs w:val="20"/>
                <w:lang w:eastAsia="ar-SA"/>
              </w:rPr>
              <w:t xml:space="preserve">, </w:t>
            </w:r>
            <w:proofErr w:type="spellStart"/>
            <w:r>
              <w:rPr>
                <w:rFonts w:ascii="Calibri" w:hAnsi="Calibri" w:cs="Calibri"/>
                <w:szCs w:val="20"/>
                <w:lang w:eastAsia="ar-SA"/>
              </w:rPr>
              <w:t>friends</w:t>
            </w:r>
            <w:proofErr w:type="spellEnd"/>
          </w:p>
          <w:p w14:paraId="5590AFCE" w14:textId="77777777" w:rsidR="00F634D7" w:rsidRDefault="00F634D7" w:rsidP="00A375DF">
            <w:pPr>
              <w:widowControl w:val="0"/>
              <w:numPr>
                <w:ilvl w:val="0"/>
                <w:numId w:val="1"/>
              </w:numPr>
              <w:suppressAutoHyphens/>
              <w:spacing w:line="200" w:lineRule="atLeast"/>
              <w:rPr>
                <w:rFonts w:ascii="Calibri" w:hAnsi="Calibri" w:cs="Symbol"/>
                <w:bCs/>
                <w:szCs w:val="20"/>
                <w:lang w:eastAsia="ar-SA"/>
              </w:rPr>
            </w:pPr>
            <w:proofErr w:type="spellStart"/>
            <w:r>
              <w:rPr>
                <w:rFonts w:ascii="Calibri" w:hAnsi="Calibri" w:cs="Symbol"/>
                <w:bCs/>
                <w:szCs w:val="20"/>
                <w:lang w:eastAsia="ar-SA"/>
              </w:rPr>
              <w:t>work</w:t>
            </w:r>
            <w:proofErr w:type="spellEnd"/>
            <w:r>
              <w:rPr>
                <w:rFonts w:ascii="Calibri" w:hAnsi="Calibri" w:cs="Symbol"/>
                <w:bCs/>
                <w:szCs w:val="20"/>
                <w:lang w:eastAsia="ar-SA"/>
              </w:rPr>
              <w:t xml:space="preserve">, </w:t>
            </w:r>
            <w:proofErr w:type="spellStart"/>
            <w:r>
              <w:rPr>
                <w:rFonts w:ascii="Calibri" w:hAnsi="Calibri" w:cs="Symbol"/>
                <w:bCs/>
                <w:szCs w:val="20"/>
                <w:lang w:eastAsia="ar-SA"/>
              </w:rPr>
              <w:t>colleagues</w:t>
            </w:r>
            <w:proofErr w:type="spellEnd"/>
          </w:p>
          <w:p w14:paraId="0ACE3561" w14:textId="32167344" w:rsidR="00F634D7" w:rsidRPr="00A375DF" w:rsidRDefault="00F634D7" w:rsidP="00A375DF">
            <w:pPr>
              <w:widowControl w:val="0"/>
              <w:numPr>
                <w:ilvl w:val="0"/>
                <w:numId w:val="1"/>
              </w:numPr>
              <w:suppressAutoHyphens/>
              <w:spacing w:line="200" w:lineRule="atLeast"/>
              <w:rPr>
                <w:rFonts w:ascii="Calibri" w:hAnsi="Calibri" w:cs="Symbol"/>
                <w:bCs/>
                <w:szCs w:val="20"/>
                <w:lang w:val="en-US" w:eastAsia="ar-SA"/>
              </w:rPr>
            </w:pPr>
            <w:r w:rsidRPr="00F634D7">
              <w:rPr>
                <w:rFonts w:ascii="Calibri" w:hAnsi="Calibri" w:cs="Symbol"/>
                <w:bCs/>
                <w:szCs w:val="20"/>
                <w:lang w:val="en-US" w:eastAsia="ar-SA"/>
              </w:rPr>
              <w:t>neighbors/community, leisure time, nature, religion</w:t>
            </w:r>
          </w:p>
        </w:tc>
      </w:tr>
      <w:tr w:rsidR="00A375DF" w:rsidRPr="00A375DF" w14:paraId="2EF2E03A" w14:textId="77777777" w:rsidTr="00A03BC5">
        <w:tc>
          <w:tcPr>
            <w:tcW w:w="2730" w:type="dxa"/>
            <w:tcBorders>
              <w:top w:val="single" w:sz="4" w:space="0" w:color="000000"/>
              <w:left w:val="single" w:sz="4" w:space="0" w:color="000000"/>
              <w:bottom w:val="single" w:sz="4" w:space="0" w:color="000000"/>
            </w:tcBorders>
            <w:shd w:val="clear" w:color="auto" w:fill="auto"/>
          </w:tcPr>
          <w:p w14:paraId="40BEC105" w14:textId="5BAAD190" w:rsidR="00A375DF" w:rsidRPr="00A375DF" w:rsidRDefault="00F634D7" w:rsidP="00A375DF">
            <w:pPr>
              <w:widowControl w:val="0"/>
              <w:suppressAutoHyphens/>
              <w:spacing w:line="200" w:lineRule="atLeast"/>
              <w:rPr>
                <w:rFonts w:ascii="Calibri" w:hAnsi="Calibri" w:cs="Calibri"/>
                <w:szCs w:val="20"/>
                <w:lang w:eastAsia="ar-SA"/>
              </w:rPr>
            </w:pPr>
            <w:proofErr w:type="spellStart"/>
            <w:r>
              <w:rPr>
                <w:rFonts w:ascii="Calibri" w:hAnsi="Calibri" w:cs="Calibri"/>
                <w:szCs w:val="20"/>
                <w:lang w:eastAsia="ar-SA"/>
              </w:rPr>
              <w:t>Desires</w:t>
            </w:r>
            <w:proofErr w:type="spellEnd"/>
            <w:r>
              <w:rPr>
                <w:rFonts w:ascii="Calibri" w:hAnsi="Calibri" w:cs="Calibri"/>
                <w:szCs w:val="20"/>
                <w:lang w:eastAsia="ar-SA"/>
              </w:rPr>
              <w:t xml:space="preserve"> and </w:t>
            </w:r>
            <w:proofErr w:type="spellStart"/>
            <w:r>
              <w:rPr>
                <w:rFonts w:ascii="Calibri" w:hAnsi="Calibri" w:cs="Calibri"/>
                <w:szCs w:val="20"/>
                <w:lang w:eastAsia="ar-SA"/>
              </w:rPr>
              <w:t>needs</w:t>
            </w:r>
            <w:proofErr w:type="spellEnd"/>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1E3D65E0" w14:textId="0AE6D0FA" w:rsidR="00A375DF" w:rsidRPr="00F634D7" w:rsidRDefault="00F634D7" w:rsidP="00A375DF">
            <w:pPr>
              <w:widowControl w:val="0"/>
              <w:numPr>
                <w:ilvl w:val="0"/>
                <w:numId w:val="1"/>
              </w:numPr>
              <w:suppressAutoHyphens/>
              <w:spacing w:line="200" w:lineRule="atLeast"/>
              <w:rPr>
                <w:rFonts w:ascii="Calibri" w:hAnsi="Calibri" w:cs="Symbol"/>
                <w:bCs/>
                <w:szCs w:val="20"/>
                <w:lang w:val="en-US" w:eastAsia="ar-SA"/>
              </w:rPr>
            </w:pPr>
            <w:r>
              <w:rPr>
                <w:rFonts w:ascii="Calibri" w:hAnsi="Calibri" w:cs="Calibri"/>
                <w:szCs w:val="20"/>
                <w:lang w:val="en-US" w:eastAsia="ar-SA"/>
              </w:rPr>
              <w:t>t</w:t>
            </w:r>
            <w:r w:rsidRPr="00F634D7">
              <w:rPr>
                <w:rFonts w:ascii="Calibri" w:hAnsi="Calibri" w:cs="Calibri"/>
                <w:szCs w:val="20"/>
                <w:lang w:val="en-US" w:eastAsia="ar-SA"/>
              </w:rPr>
              <w:t>reatment utilization of the F</w:t>
            </w:r>
            <w:r>
              <w:rPr>
                <w:rFonts w:ascii="Calibri" w:hAnsi="Calibri" w:cs="Calibri"/>
                <w:szCs w:val="20"/>
                <w:lang w:val="en-US" w:eastAsia="ar-SA"/>
              </w:rPr>
              <w:t>MA, access paths</w:t>
            </w:r>
          </w:p>
          <w:p w14:paraId="4E7E17EE" w14:textId="77777777" w:rsidR="00F634D7" w:rsidRDefault="00F634D7" w:rsidP="00A375DF">
            <w:pPr>
              <w:widowControl w:val="0"/>
              <w:numPr>
                <w:ilvl w:val="0"/>
                <w:numId w:val="1"/>
              </w:numPr>
              <w:suppressAutoHyphens/>
              <w:spacing w:line="200" w:lineRule="atLeast"/>
              <w:rPr>
                <w:rFonts w:ascii="Calibri" w:hAnsi="Calibri" w:cs="Symbol"/>
                <w:bCs/>
                <w:szCs w:val="20"/>
                <w:lang w:val="en-US" w:eastAsia="ar-SA"/>
              </w:rPr>
            </w:pPr>
            <w:r>
              <w:rPr>
                <w:rFonts w:ascii="Calibri" w:hAnsi="Calibri" w:cs="Symbol"/>
                <w:bCs/>
                <w:szCs w:val="20"/>
                <w:lang w:val="en-US" w:eastAsia="ar-SA"/>
              </w:rPr>
              <w:t>barriers to treatment, experiences of stigmatization</w:t>
            </w:r>
          </w:p>
          <w:p w14:paraId="43DA7622" w14:textId="5FCBF9EF" w:rsidR="00F634D7" w:rsidRPr="00A375DF" w:rsidRDefault="00F634D7" w:rsidP="00A375DF">
            <w:pPr>
              <w:widowControl w:val="0"/>
              <w:numPr>
                <w:ilvl w:val="0"/>
                <w:numId w:val="1"/>
              </w:numPr>
              <w:suppressAutoHyphens/>
              <w:spacing w:line="200" w:lineRule="atLeast"/>
              <w:rPr>
                <w:rFonts w:ascii="Calibri" w:hAnsi="Calibri" w:cs="Symbol"/>
                <w:bCs/>
                <w:szCs w:val="20"/>
                <w:lang w:val="en-US" w:eastAsia="ar-SA"/>
              </w:rPr>
            </w:pPr>
            <w:r>
              <w:rPr>
                <w:rFonts w:ascii="Calibri" w:hAnsi="Calibri" w:cs="Symbol"/>
                <w:bCs/>
                <w:szCs w:val="20"/>
                <w:lang w:val="en-US" w:eastAsia="ar-SA"/>
              </w:rPr>
              <w:t>desires and needs</w:t>
            </w:r>
          </w:p>
        </w:tc>
      </w:tr>
    </w:tbl>
    <w:p w14:paraId="2C57FEE5" w14:textId="46DA6471" w:rsidR="00A375DF" w:rsidRPr="00F634D7" w:rsidRDefault="00A375DF" w:rsidP="00FE6282">
      <w:pPr>
        <w:spacing w:line="480" w:lineRule="auto"/>
        <w:rPr>
          <w:rFonts w:asciiTheme="minorHAnsi" w:hAnsiTheme="minorHAnsi" w:cs="Arial"/>
          <w:sz w:val="22"/>
          <w:szCs w:val="22"/>
          <w:lang w:val="en-US"/>
        </w:rPr>
      </w:pPr>
    </w:p>
    <w:p w14:paraId="434C274E" w14:textId="536DB8BB" w:rsidR="00A375DF" w:rsidRPr="001A6418" w:rsidRDefault="001A6418" w:rsidP="00FE6282">
      <w:pPr>
        <w:spacing w:line="480" w:lineRule="auto"/>
        <w:rPr>
          <w:rFonts w:asciiTheme="minorHAnsi" w:hAnsiTheme="minorHAnsi" w:cs="Arial"/>
          <w:b/>
          <w:sz w:val="22"/>
          <w:szCs w:val="22"/>
          <w:lang w:val="en-US"/>
        </w:rPr>
      </w:pPr>
      <w:r w:rsidRPr="001A6418">
        <w:rPr>
          <w:rFonts w:asciiTheme="minorHAnsi" w:hAnsiTheme="minorHAnsi" w:cs="Arial"/>
          <w:b/>
          <w:sz w:val="22"/>
          <w:szCs w:val="22"/>
          <w:lang w:val="en-US"/>
        </w:rPr>
        <w:t>Analysis</w:t>
      </w:r>
    </w:p>
    <w:p w14:paraId="0686F9EC" w14:textId="6BA400A4" w:rsidR="00476415" w:rsidRDefault="00074EAA"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t>The analysis was based on the Grounded Theory</w:t>
      </w:r>
      <w:r w:rsidR="00A03BC5">
        <w:rPr>
          <w:rFonts w:asciiTheme="minorHAnsi" w:hAnsiTheme="minorHAnsi" w:cs="Arial"/>
          <w:sz w:val="22"/>
          <w:szCs w:val="22"/>
          <w:lang w:val="en-US"/>
        </w:rPr>
        <w:t xml:space="preserve"> </w:t>
      </w:r>
      <w:r w:rsidR="00A03BC5">
        <w:rPr>
          <w:rFonts w:asciiTheme="minorHAnsi" w:hAnsiTheme="minorHAnsi" w:cs="Arial"/>
          <w:sz w:val="22"/>
          <w:szCs w:val="22"/>
          <w:lang w:val="en-US"/>
        </w:rPr>
        <w:fldChar w:fldCharType="begin"/>
      </w:r>
      <w:r w:rsidR="00A03BC5">
        <w:rPr>
          <w:rFonts w:asciiTheme="minorHAnsi" w:hAnsiTheme="minorHAnsi" w:cs="Arial"/>
          <w:sz w:val="22"/>
          <w:szCs w:val="22"/>
          <w:lang w:val="en-US"/>
        </w:rPr>
        <w:instrText xml:space="preserve"> ADDIN EN.CITE &lt;EndNote&gt;&lt;Cite&gt;&lt;Author&gt;Glaser&lt;/Author&gt;&lt;Year&gt;2008&lt;/Year&gt;&lt;RecNum&gt;12902&lt;/RecNum&gt;&lt;DisplayText&gt;(Glaser &amp;amp; Strauss, 2008)&lt;/DisplayText&gt;&lt;record&gt;&lt;rec-number&gt;12902&lt;/rec-number&gt;&lt;foreign-keys&gt;&lt;key app="EN" db-id="tfz0e5vd9p0xrpex0045rf090e2zfpx9rxes" timestamp="0"&gt;12902&lt;/key&gt;&lt;/foreign-keys&gt;&lt;ref-type name="Book"&gt;6&lt;/ref-type&gt;&lt;contributors&gt;&lt;authors&gt;&lt;author&gt;Glaser, B.G.&lt;/author&gt;&lt;author&gt;Strauss, A.L.&lt;/author&gt;&lt;/authors&gt;&lt;/contributors&gt;&lt;titles&gt;&lt;title&gt;Grounded Theory: Strategien qualitativer Forschung&lt;/title&gt;&lt;/titles&gt;&lt;keywords&gt;&lt;keyword&gt;BEPAS&lt;/keyword&gt;&lt;/keywords&gt;&lt;dates&gt;&lt;year&gt;2008&lt;/year&gt;&lt;/dates&gt;&lt;pub-location&gt;Göttingen&lt;/pub-location&gt;&lt;publisher&gt;Hogrefe&lt;/publisher&gt;&lt;urls&gt;&lt;/urls&gt;&lt;/record&gt;&lt;/Cite&gt;&lt;/EndNote&gt;</w:instrText>
      </w:r>
      <w:r w:rsidR="00A03BC5">
        <w:rPr>
          <w:rFonts w:asciiTheme="minorHAnsi" w:hAnsiTheme="minorHAnsi" w:cs="Arial"/>
          <w:sz w:val="22"/>
          <w:szCs w:val="22"/>
          <w:lang w:val="en-US"/>
        </w:rPr>
        <w:fldChar w:fldCharType="separate"/>
      </w:r>
      <w:r w:rsidR="00A03BC5">
        <w:rPr>
          <w:rFonts w:asciiTheme="minorHAnsi" w:hAnsiTheme="minorHAnsi" w:cs="Arial"/>
          <w:noProof/>
          <w:sz w:val="22"/>
          <w:szCs w:val="22"/>
          <w:lang w:val="en-US"/>
        </w:rPr>
        <w:t>(Glaser &amp; Strauss, 2008)</w:t>
      </w:r>
      <w:r w:rsidR="00A03BC5">
        <w:rPr>
          <w:rFonts w:asciiTheme="minorHAnsi" w:hAnsiTheme="minorHAnsi" w:cs="Arial"/>
          <w:sz w:val="22"/>
          <w:szCs w:val="22"/>
          <w:lang w:val="en-US"/>
        </w:rPr>
        <w:fldChar w:fldCharType="end"/>
      </w:r>
      <w:r>
        <w:rPr>
          <w:rFonts w:asciiTheme="minorHAnsi" w:hAnsiTheme="minorHAnsi" w:cs="Arial"/>
          <w:sz w:val="22"/>
          <w:szCs w:val="22"/>
          <w:lang w:val="en-US"/>
        </w:rPr>
        <w:t xml:space="preserve"> and followed an iterative process between assessment and analysis: At regular and frequent intervals, team meetings took place to develop a system of categories. Interviews were not transcribed but rated based on the audio files and the protocols of the interviewers by different coders and discussed in case-conferences. In case of interrater-differences, </w:t>
      </w:r>
      <w:r w:rsidR="00A9488B">
        <w:rPr>
          <w:rFonts w:asciiTheme="minorHAnsi" w:hAnsiTheme="minorHAnsi" w:cs="Arial"/>
          <w:sz w:val="22"/>
          <w:szCs w:val="22"/>
          <w:lang w:val="en-US"/>
        </w:rPr>
        <w:t>the categories in question were discussed in the team. The final coding of the interviews is therefore based on at least two ratings, in some cases on three to six ratings.</w:t>
      </w:r>
    </w:p>
    <w:p w14:paraId="38E60EED" w14:textId="03990BD9" w:rsidR="00D82F97" w:rsidRPr="00A03BC5" w:rsidRDefault="00476415"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t>In the end, the categorical system included 179 items.</w:t>
      </w:r>
      <w:r w:rsidR="00D82F97">
        <w:rPr>
          <w:rFonts w:asciiTheme="minorHAnsi" w:hAnsiTheme="minorHAnsi" w:cs="Arial"/>
          <w:sz w:val="22"/>
          <w:szCs w:val="22"/>
          <w:lang w:val="en-US"/>
        </w:rPr>
        <w:t xml:space="preserve"> These were divided in six main categories with 24 sub-categories. </w:t>
      </w:r>
      <w:r w:rsidR="00D82F97" w:rsidRPr="00A03BC5">
        <w:rPr>
          <w:rFonts w:asciiTheme="minorHAnsi" w:hAnsiTheme="minorHAnsi" w:cs="Arial"/>
          <w:sz w:val="22"/>
          <w:szCs w:val="22"/>
          <w:lang w:val="en-US"/>
        </w:rPr>
        <w:t>The six main categories were:</w:t>
      </w:r>
      <w:r w:rsidR="00A03BC5" w:rsidRPr="00A03BC5">
        <w:rPr>
          <w:rFonts w:asciiTheme="minorHAnsi" w:hAnsiTheme="minorHAnsi" w:cs="Arial"/>
          <w:sz w:val="22"/>
          <w:szCs w:val="22"/>
          <w:lang w:val="en-US"/>
        </w:rPr>
        <w:t xml:space="preserve"> Addiction problem, Strains, Coping, Resources, Barriers, and Desires and needs.</w:t>
      </w:r>
    </w:p>
    <w:p w14:paraId="50622C4F" w14:textId="77777777" w:rsidR="00260E49" w:rsidRPr="00F634D7" w:rsidRDefault="00260E49" w:rsidP="00FE6282">
      <w:pPr>
        <w:spacing w:line="480" w:lineRule="auto"/>
        <w:rPr>
          <w:rFonts w:asciiTheme="minorHAnsi" w:hAnsiTheme="minorHAnsi" w:cs="Arial"/>
          <w:b/>
          <w:sz w:val="22"/>
          <w:szCs w:val="22"/>
          <w:lang w:val="en-US"/>
        </w:rPr>
      </w:pPr>
    </w:p>
    <w:p w14:paraId="356B1BA9" w14:textId="4516B65D" w:rsidR="00260E49" w:rsidRDefault="00260E49" w:rsidP="00FE6282">
      <w:pPr>
        <w:spacing w:line="480" w:lineRule="auto"/>
        <w:rPr>
          <w:rFonts w:asciiTheme="minorHAnsi" w:hAnsiTheme="minorHAnsi" w:cs="Arial"/>
          <w:b/>
          <w:sz w:val="22"/>
          <w:szCs w:val="22"/>
          <w:lang w:val="en-US"/>
        </w:rPr>
      </w:pPr>
      <w:r w:rsidRPr="00B304CF">
        <w:rPr>
          <w:rFonts w:asciiTheme="minorHAnsi" w:hAnsiTheme="minorHAnsi" w:cs="Arial"/>
          <w:b/>
          <w:sz w:val="22"/>
          <w:szCs w:val="22"/>
          <w:lang w:val="en-US"/>
        </w:rPr>
        <w:t>Results</w:t>
      </w:r>
      <w:r w:rsidR="00B304CF" w:rsidRPr="00B304CF">
        <w:rPr>
          <w:rFonts w:asciiTheme="minorHAnsi" w:hAnsiTheme="minorHAnsi" w:cs="Arial"/>
          <w:b/>
          <w:sz w:val="22"/>
          <w:szCs w:val="22"/>
          <w:lang w:val="en-US"/>
        </w:rPr>
        <w:t xml:space="preserve"> of the qualitative interviews</w:t>
      </w:r>
    </w:p>
    <w:p w14:paraId="135EDF16" w14:textId="43D6EC72" w:rsidR="002752C3" w:rsidRPr="00B304CF" w:rsidRDefault="002752C3" w:rsidP="00FE6282">
      <w:pPr>
        <w:spacing w:line="480" w:lineRule="auto"/>
        <w:rPr>
          <w:rFonts w:asciiTheme="minorHAnsi" w:hAnsiTheme="minorHAnsi" w:cs="Arial"/>
          <w:b/>
          <w:sz w:val="22"/>
          <w:szCs w:val="22"/>
          <w:lang w:val="en-US"/>
        </w:rPr>
      </w:pPr>
      <w:r>
        <w:rPr>
          <w:rFonts w:asciiTheme="minorHAnsi" w:hAnsiTheme="minorHAnsi" w:cs="Arial"/>
          <w:b/>
          <w:sz w:val="22"/>
          <w:szCs w:val="22"/>
          <w:lang w:val="en-US"/>
        </w:rPr>
        <w:t>Strains</w:t>
      </w:r>
    </w:p>
    <w:p w14:paraId="488FFF2A" w14:textId="5AE5EA01" w:rsidR="00260E49" w:rsidRDefault="00B304CF"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t>The FMAs of alcohol dependents and pathological gamblers reported of increased stress and strains due to the addiction problems of their IP. Cause of these strains was often the deviant behavior of the IP. Almost all FMAs reported arguments and communication problems especially when communicating about the addiction problems and/or relapses of the IP</w:t>
      </w:r>
      <w:r w:rsidR="00C02BF5">
        <w:rPr>
          <w:rFonts w:asciiTheme="minorHAnsi" w:hAnsiTheme="minorHAnsi" w:cs="Arial"/>
          <w:sz w:val="22"/>
          <w:szCs w:val="22"/>
          <w:lang w:val="en-US"/>
        </w:rPr>
        <w:t>. Sometimes</w:t>
      </w:r>
      <w:r>
        <w:rPr>
          <w:rFonts w:asciiTheme="minorHAnsi" w:hAnsiTheme="minorHAnsi" w:cs="Arial"/>
          <w:sz w:val="22"/>
          <w:szCs w:val="22"/>
          <w:lang w:val="en-US"/>
        </w:rPr>
        <w:t xml:space="preserve">, these arguments were </w:t>
      </w:r>
      <w:r w:rsidR="00C02BF5">
        <w:rPr>
          <w:rFonts w:asciiTheme="minorHAnsi" w:hAnsiTheme="minorHAnsi" w:cs="Arial"/>
          <w:sz w:val="22"/>
          <w:szCs w:val="22"/>
          <w:lang w:val="en-US"/>
        </w:rPr>
        <w:t xml:space="preserve">accompanied by physical quarrels, culminating in some cases in physical violence. All FMAs were stressed by the unreliability of their IP. Especially in FMAs of alcohol dependents, verbal violence and aggression played a significant role: “He insulted me in the worst way, humiliated me, </w:t>
      </w:r>
      <w:proofErr w:type="spellStart"/>
      <w:r w:rsidR="00C02BF5">
        <w:rPr>
          <w:rFonts w:asciiTheme="minorHAnsi" w:hAnsiTheme="minorHAnsi" w:cs="Arial"/>
          <w:sz w:val="22"/>
          <w:szCs w:val="22"/>
          <w:lang w:val="en-US"/>
        </w:rPr>
        <w:t>torned</w:t>
      </w:r>
      <w:proofErr w:type="spellEnd"/>
      <w:r w:rsidR="00C02BF5">
        <w:rPr>
          <w:rFonts w:asciiTheme="minorHAnsi" w:hAnsiTheme="minorHAnsi" w:cs="Arial"/>
          <w:sz w:val="22"/>
          <w:szCs w:val="22"/>
          <w:lang w:val="en-US"/>
        </w:rPr>
        <w:t xml:space="preserve"> away my blanket. (…) I was scared. I really was scared. Like I said, he behaved like a monster.” (Wife of an alcohol dependent) Furthermore, FMAs of alcohol dependents more often reported to be threatened by their IP (that the IP will leave the FMA, that the IP will commit suicide, that the IP will harm the children), and that - in general - the unpredictability of the IP caused increased strain.</w:t>
      </w:r>
      <w:r w:rsidR="004B4535">
        <w:rPr>
          <w:rFonts w:asciiTheme="minorHAnsi" w:hAnsiTheme="minorHAnsi" w:cs="Arial"/>
          <w:sz w:val="22"/>
          <w:szCs w:val="22"/>
          <w:lang w:val="en-US"/>
        </w:rPr>
        <w:t xml:space="preserve"> FMAs of pathological gamblers on the other hand, reported more often of stress caused by financial aspects that come along with the addiction, as for example being financially responsible for the IP or being financially dependent on the IP. Debts of the gambler, illegal actions, and consequential existential worries increased the burden of the FMAs significantly.</w:t>
      </w:r>
    </w:p>
    <w:p w14:paraId="414F160F" w14:textId="772C00ED" w:rsidR="00BD2FE0" w:rsidRDefault="00BD2FE0"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t>Additionally, all FMAs were exposed to familial and social strains caused by withdrawal from the social life, arguments within the family or with friends, experiences of violence, and conflicts of loyalties.</w:t>
      </w:r>
      <w:r w:rsidR="00621B18">
        <w:rPr>
          <w:rFonts w:asciiTheme="minorHAnsi" w:hAnsiTheme="minorHAnsi" w:cs="Arial"/>
          <w:sz w:val="22"/>
          <w:szCs w:val="22"/>
          <w:lang w:val="en-US"/>
        </w:rPr>
        <w:t xml:space="preserve"> FMAs of alcohol dependents more often reported </w:t>
      </w:r>
      <w:r w:rsidR="00561E9F">
        <w:rPr>
          <w:rFonts w:asciiTheme="minorHAnsi" w:hAnsiTheme="minorHAnsi" w:cs="Arial"/>
          <w:sz w:val="22"/>
          <w:szCs w:val="22"/>
          <w:lang w:val="en-US"/>
        </w:rPr>
        <w:t xml:space="preserve">problems in social life because they felt ashamed when their IP was drinking on social occasions and therefore withdrew from friends and social life. Additional reasons for withdrawing were fear of stigmatization and the hope to </w:t>
      </w:r>
      <w:r w:rsidR="009B5420">
        <w:rPr>
          <w:rFonts w:asciiTheme="minorHAnsi" w:hAnsiTheme="minorHAnsi" w:cs="Arial"/>
          <w:sz w:val="22"/>
          <w:szCs w:val="22"/>
          <w:lang w:val="en-US"/>
        </w:rPr>
        <w:t xml:space="preserve">get some control of their IP’s drinking with this strategy. For FMAs of pathological gamblers, strains in the work life were more pronounced. Some of the participants reported that they had to work more to earn more money because of the debts the IP generated with his or her addiction. Some others had to </w:t>
      </w:r>
      <w:r w:rsidR="009B5420">
        <w:rPr>
          <w:rFonts w:asciiTheme="minorHAnsi" w:hAnsiTheme="minorHAnsi" w:cs="Arial"/>
          <w:sz w:val="22"/>
          <w:szCs w:val="22"/>
          <w:lang w:val="en-US"/>
        </w:rPr>
        <w:lastRenderedPageBreak/>
        <w:t>experience incapacity for work because of the psychological stress caused by the addiction problems of the IP.</w:t>
      </w:r>
    </w:p>
    <w:p w14:paraId="686085D2" w14:textId="033B6BDF" w:rsidR="002752C3" w:rsidRDefault="002752C3"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t xml:space="preserve">All participants reported affective and cognitive strains. These were mainly fear of loss or separation, anger, fear, helplessness, frustration and disappointment, loss of respect for the IP, and dealing with guilt. In FMAs of alcohol dependents, especially shame and </w:t>
      </w:r>
      <w:r w:rsidR="00E70082">
        <w:rPr>
          <w:rFonts w:asciiTheme="minorHAnsi" w:hAnsiTheme="minorHAnsi" w:cs="Arial"/>
          <w:sz w:val="22"/>
          <w:szCs w:val="22"/>
          <w:lang w:val="en-US"/>
        </w:rPr>
        <w:t>the fear of being stigmatized were present which resulted in concealment and lies which again increased the strain because of the accompanying social restrictions. Beside constant sadness, worries about the health of the IP and an alienation from the IP because of the changes in the personality of the IP manifesting itself in loss of trust, occupied FMAs of alcohol dependents more pronounced than FMAs of pathological gamblers. Those more often reported existential fears due to financial strains and debts: “Of course the pressure: Is everything falling apart? What I have built in 40 years? (…) My financial security, especially for the older age? It wasn’t guaranteed until our contract (</w:t>
      </w:r>
      <w:r w:rsidR="00E70082" w:rsidRPr="00E70082">
        <w:rPr>
          <w:rFonts w:asciiTheme="minorHAnsi" w:hAnsiTheme="minorHAnsi" w:cs="Arial"/>
          <w:i/>
          <w:sz w:val="22"/>
          <w:szCs w:val="22"/>
          <w:lang w:val="en-US"/>
        </w:rPr>
        <w:t>separation of properties</w:t>
      </w:r>
      <w:r w:rsidR="00E70082">
        <w:rPr>
          <w:rFonts w:asciiTheme="minorHAnsi" w:hAnsiTheme="minorHAnsi" w:cs="Arial"/>
          <w:sz w:val="22"/>
          <w:szCs w:val="22"/>
          <w:lang w:val="en-US"/>
        </w:rPr>
        <w:t>).” (Husband of a pathological gambler)</w:t>
      </w:r>
    </w:p>
    <w:p w14:paraId="19A5EEA8" w14:textId="6FC00A5E" w:rsidR="00E70082" w:rsidRDefault="00E70082"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t>Without differences due to the addiction form, all FMAs reported psycho-somatic strains like extreme exhaustion, permanent tenseness, headaches, depression, sleeping problems, and physical indispositions.</w:t>
      </w:r>
    </w:p>
    <w:p w14:paraId="355AAD0A" w14:textId="77777777" w:rsidR="005C3F07" w:rsidRDefault="005C3F07" w:rsidP="00FE6282">
      <w:pPr>
        <w:spacing w:line="480" w:lineRule="auto"/>
        <w:rPr>
          <w:rFonts w:asciiTheme="minorHAnsi" w:hAnsiTheme="minorHAnsi" w:cs="Arial"/>
          <w:sz w:val="22"/>
          <w:szCs w:val="22"/>
          <w:lang w:val="en-US"/>
        </w:rPr>
      </w:pPr>
    </w:p>
    <w:p w14:paraId="740CDB68" w14:textId="31739AE0" w:rsidR="00E70082" w:rsidRPr="005C3F07" w:rsidRDefault="005C3F07" w:rsidP="00FE6282">
      <w:pPr>
        <w:spacing w:line="480" w:lineRule="auto"/>
        <w:rPr>
          <w:rFonts w:asciiTheme="minorHAnsi" w:hAnsiTheme="minorHAnsi" w:cs="Arial"/>
          <w:b/>
          <w:sz w:val="22"/>
          <w:szCs w:val="22"/>
          <w:lang w:val="en-US"/>
        </w:rPr>
      </w:pPr>
      <w:r w:rsidRPr="005C3F07">
        <w:rPr>
          <w:rFonts w:asciiTheme="minorHAnsi" w:hAnsiTheme="minorHAnsi" w:cs="Arial"/>
          <w:b/>
          <w:sz w:val="22"/>
          <w:szCs w:val="22"/>
          <w:lang w:val="en-US"/>
        </w:rPr>
        <w:t>Coping strategies</w:t>
      </w:r>
    </w:p>
    <w:p w14:paraId="3B0952F3" w14:textId="597FA4A8" w:rsidR="005C3F07" w:rsidRDefault="00DD2F22"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t xml:space="preserve">The participants showed a multitude of coping strategies, </w:t>
      </w:r>
      <w:r w:rsidR="00151E2E">
        <w:rPr>
          <w:rFonts w:asciiTheme="minorHAnsi" w:hAnsiTheme="minorHAnsi" w:cs="Arial"/>
          <w:sz w:val="22"/>
          <w:szCs w:val="22"/>
          <w:lang w:val="en-US"/>
        </w:rPr>
        <w:t>more ore less conscious and not always successful, and a variety of attitudes and behavioral patterns when confronted with the addicted person. In the following, the most frequent coping strategies are described.</w:t>
      </w:r>
    </w:p>
    <w:p w14:paraId="10DC9E9F" w14:textId="36CA7C2D" w:rsidR="00151E2E" w:rsidRDefault="00151E2E"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t>The strategy “influence/control” included all strategies to take some influence on the addiction</w:t>
      </w:r>
      <w:r w:rsidR="00DF44B2">
        <w:rPr>
          <w:rFonts w:asciiTheme="minorHAnsi" w:hAnsiTheme="minorHAnsi" w:cs="Arial"/>
          <w:sz w:val="22"/>
          <w:szCs w:val="22"/>
          <w:lang w:val="en-US"/>
        </w:rPr>
        <w:t xml:space="preserve"> and was executed by all participants</w:t>
      </w:r>
      <w:r>
        <w:rPr>
          <w:rFonts w:asciiTheme="minorHAnsi" w:hAnsiTheme="minorHAnsi" w:cs="Arial"/>
          <w:sz w:val="22"/>
          <w:szCs w:val="22"/>
          <w:lang w:val="en-US"/>
        </w:rPr>
        <w:t>. Most often, the FMAs tried to confront the IP in conversations</w:t>
      </w:r>
      <w:r w:rsidR="00DF44B2">
        <w:rPr>
          <w:rFonts w:asciiTheme="minorHAnsi" w:hAnsiTheme="minorHAnsi" w:cs="Arial"/>
          <w:sz w:val="22"/>
          <w:szCs w:val="22"/>
          <w:lang w:val="en-US"/>
        </w:rPr>
        <w:t>, took over responsibility, got in touch with counseling services, controlled consumption and movement of the IP, tried to interdict consumption/gambling, issued an ultimatum, punished the IP for gambling/consumption. Especially in FMAs of pathological gamblers, participants tried to gain financial control with taking over bank accounts, and assigning pocket money to the IP.</w:t>
      </w:r>
    </w:p>
    <w:p w14:paraId="1485FA24" w14:textId="2A7D4188" w:rsidR="00DF44B2" w:rsidRDefault="00DF44B2"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lastRenderedPageBreak/>
        <w:t xml:space="preserve">The coping strategy “setting boundaries” included </w:t>
      </w:r>
      <w:r w:rsidR="00C3633A">
        <w:rPr>
          <w:rFonts w:asciiTheme="minorHAnsi" w:hAnsiTheme="minorHAnsi" w:cs="Arial"/>
          <w:sz w:val="22"/>
          <w:szCs w:val="22"/>
          <w:lang w:val="en-US"/>
        </w:rPr>
        <w:t>distraction from the problems, awareness of the FMAs own needs, emotional or physical distance, independence or building a new existence, cutting of contact or separation.</w:t>
      </w:r>
    </w:p>
    <w:p w14:paraId="2247C1FF" w14:textId="569BB12F" w:rsidR="00C3633A" w:rsidRDefault="00C3633A"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t>“Tolerance</w:t>
      </w:r>
      <w:r w:rsidR="00DF73B2">
        <w:rPr>
          <w:rFonts w:asciiTheme="minorHAnsi" w:hAnsiTheme="minorHAnsi" w:cs="Arial"/>
          <w:sz w:val="22"/>
          <w:szCs w:val="22"/>
          <w:lang w:val="en-US"/>
        </w:rPr>
        <w:t>/enduring</w:t>
      </w:r>
      <w:r>
        <w:rPr>
          <w:rFonts w:asciiTheme="minorHAnsi" w:hAnsiTheme="minorHAnsi" w:cs="Arial"/>
          <w:sz w:val="22"/>
          <w:szCs w:val="22"/>
          <w:lang w:val="en-US"/>
        </w:rPr>
        <w:t>” on the other side was a strategy comprising resignation, softness or inconsequence, self-sacrifice or simply waiting for the problems to end by themselves. Some of the participants also “created a taboo” which means they refused to believe that the problems were serious or they kept the problems secret and did not talk about the addiction.</w:t>
      </w:r>
    </w:p>
    <w:p w14:paraId="2CE15B6B" w14:textId="77777777" w:rsidR="00740FDC" w:rsidRDefault="00311C5C"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t xml:space="preserve">Another strategy was the use of “Meta-strategies” to cope with the addiction problems like obtaining </w:t>
      </w:r>
      <w:proofErr w:type="spellStart"/>
      <w:r>
        <w:rPr>
          <w:rFonts w:asciiTheme="minorHAnsi" w:hAnsiTheme="minorHAnsi" w:cs="Arial"/>
          <w:sz w:val="22"/>
          <w:szCs w:val="22"/>
          <w:lang w:val="en-US"/>
        </w:rPr>
        <w:t>informations</w:t>
      </w:r>
      <w:proofErr w:type="spellEnd"/>
      <w:r>
        <w:rPr>
          <w:rFonts w:asciiTheme="minorHAnsi" w:hAnsiTheme="minorHAnsi" w:cs="Arial"/>
          <w:sz w:val="22"/>
          <w:szCs w:val="22"/>
          <w:lang w:val="en-US"/>
        </w:rPr>
        <w:t xml:space="preserve"> via counseling services or the Internet or like acceptance. Most FMAs did not use only one coping strategy but a tried a variety of strategies over time to cope with the stress of having a loved one with an addiction problem.</w:t>
      </w:r>
    </w:p>
    <w:p w14:paraId="5A4DFFB7" w14:textId="53C9788F" w:rsidR="00C3633A" w:rsidRDefault="00311C5C"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t xml:space="preserve">Overall, the results of the comparison of FMAs of pathological gamblers with FMAs of alcohol dependents show that FMs of pathological gamblers used more often strategies of influencing and controlling and FMs of alcohol dependents more often reported </w:t>
      </w:r>
      <w:r w:rsidR="00A74AFE">
        <w:rPr>
          <w:rFonts w:asciiTheme="minorHAnsi" w:hAnsiTheme="minorHAnsi" w:cs="Arial"/>
          <w:sz w:val="22"/>
          <w:szCs w:val="22"/>
          <w:lang w:val="en-US"/>
        </w:rPr>
        <w:t>the strategies</w:t>
      </w:r>
      <w:r w:rsidR="00DF73B2">
        <w:rPr>
          <w:rFonts w:asciiTheme="minorHAnsi" w:hAnsiTheme="minorHAnsi" w:cs="Arial"/>
          <w:sz w:val="22"/>
          <w:szCs w:val="22"/>
          <w:lang w:val="en-US"/>
        </w:rPr>
        <w:t xml:space="preserve"> “setting boundaries”, “tolerance/enduring”, “creating a taboo”, and “meta-strategies”.</w:t>
      </w:r>
      <w:r w:rsidR="00740FDC">
        <w:rPr>
          <w:rFonts w:asciiTheme="minorHAnsi" w:hAnsiTheme="minorHAnsi" w:cs="Arial"/>
          <w:sz w:val="22"/>
          <w:szCs w:val="22"/>
          <w:lang w:val="en-US"/>
        </w:rPr>
        <w:t xml:space="preserve"> Additionally, the results of BEPAS show that more passive coping strategies like enduring the problems, sacrificing, and </w:t>
      </w:r>
      <w:r w:rsidR="00A06F3F">
        <w:rPr>
          <w:rFonts w:asciiTheme="minorHAnsi" w:hAnsiTheme="minorHAnsi" w:cs="Arial"/>
          <w:sz w:val="22"/>
          <w:szCs w:val="22"/>
          <w:lang w:val="en-US"/>
        </w:rPr>
        <w:t>suppressing the problems were associated with increased stress and strains, whereas more active coping strategies like setting boundaries and meta-strategies could decrease strains, especially emotional and physical distance, and awareness of one’s own needs.</w:t>
      </w:r>
    </w:p>
    <w:p w14:paraId="7322EF25" w14:textId="73795F08" w:rsidR="00A06F3F" w:rsidRDefault="00A06F3F" w:rsidP="00FE6282">
      <w:pPr>
        <w:spacing w:line="480" w:lineRule="auto"/>
        <w:rPr>
          <w:rFonts w:asciiTheme="minorHAnsi" w:hAnsiTheme="minorHAnsi" w:cs="Arial"/>
          <w:sz w:val="22"/>
          <w:szCs w:val="22"/>
          <w:lang w:val="en-US"/>
        </w:rPr>
      </w:pPr>
    </w:p>
    <w:p w14:paraId="123FBA02" w14:textId="74B91C43" w:rsidR="004D3329" w:rsidRPr="0002672C" w:rsidRDefault="004D3329" w:rsidP="00FE6282">
      <w:pPr>
        <w:spacing w:line="480" w:lineRule="auto"/>
        <w:rPr>
          <w:rFonts w:asciiTheme="minorHAnsi" w:hAnsiTheme="minorHAnsi" w:cs="Arial"/>
          <w:b/>
          <w:sz w:val="22"/>
          <w:szCs w:val="22"/>
          <w:lang w:val="en-US"/>
        </w:rPr>
      </w:pPr>
      <w:r w:rsidRPr="0002672C">
        <w:rPr>
          <w:rFonts w:asciiTheme="minorHAnsi" w:hAnsiTheme="minorHAnsi" w:cs="Arial"/>
          <w:b/>
          <w:sz w:val="22"/>
          <w:szCs w:val="22"/>
          <w:lang w:val="en-US"/>
        </w:rPr>
        <w:t>Resources</w:t>
      </w:r>
    </w:p>
    <w:p w14:paraId="7C7E3A49" w14:textId="1BF7865C" w:rsidR="004D3329" w:rsidRDefault="0002672C"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t xml:space="preserve">In terms of resources, no differences could be found between the forms of addictions. Family and friends were a helpful resource if they were able to listen openly and provided support and personal conversations. FMAs perceived it as not helpful if family members of friends gave well-meant, generous proposals for how they should act. According to professional resources, the most frequently mentioned was the self-help group (which of cause could be associated with the recruitment of the study). Self-help groups gave the opportunity to meet other affected persons and </w:t>
      </w:r>
      <w:r>
        <w:rPr>
          <w:rFonts w:asciiTheme="minorHAnsi" w:hAnsiTheme="minorHAnsi" w:cs="Arial"/>
          <w:sz w:val="22"/>
          <w:szCs w:val="22"/>
          <w:lang w:val="en-US"/>
        </w:rPr>
        <w:lastRenderedPageBreak/>
        <w:t>exchange experiences. Other professional resources were psychological therapy, counseling services, and the police (most often in FMAs with the experience of violence in association with alcohol consumption of the IP).</w:t>
      </w:r>
    </w:p>
    <w:p w14:paraId="01EA4859" w14:textId="13E63868" w:rsidR="0002672C" w:rsidRDefault="0002672C" w:rsidP="00FE6282">
      <w:pPr>
        <w:spacing w:line="480" w:lineRule="auto"/>
        <w:rPr>
          <w:rFonts w:asciiTheme="minorHAnsi" w:hAnsiTheme="minorHAnsi" w:cs="Arial"/>
          <w:sz w:val="22"/>
          <w:szCs w:val="22"/>
          <w:lang w:val="en-US"/>
        </w:rPr>
      </w:pPr>
    </w:p>
    <w:p w14:paraId="020E987F" w14:textId="0FEB8E66" w:rsidR="0002672C" w:rsidRPr="00845FD0" w:rsidRDefault="0002672C" w:rsidP="00FE6282">
      <w:pPr>
        <w:spacing w:line="480" w:lineRule="auto"/>
        <w:rPr>
          <w:rFonts w:asciiTheme="minorHAnsi" w:hAnsiTheme="minorHAnsi" w:cs="Arial"/>
          <w:b/>
          <w:sz w:val="22"/>
          <w:szCs w:val="22"/>
          <w:lang w:val="en-US"/>
        </w:rPr>
      </w:pPr>
      <w:proofErr w:type="spellStart"/>
      <w:r w:rsidRPr="00845FD0">
        <w:rPr>
          <w:rFonts w:asciiTheme="minorHAnsi" w:hAnsiTheme="minorHAnsi" w:cs="Arial"/>
          <w:b/>
          <w:sz w:val="22"/>
          <w:szCs w:val="22"/>
          <w:lang w:val="en-US"/>
        </w:rPr>
        <w:t>Barrriers</w:t>
      </w:r>
      <w:proofErr w:type="spellEnd"/>
      <w:r w:rsidRPr="00845FD0">
        <w:rPr>
          <w:rFonts w:asciiTheme="minorHAnsi" w:hAnsiTheme="minorHAnsi" w:cs="Arial"/>
          <w:b/>
          <w:sz w:val="22"/>
          <w:szCs w:val="22"/>
          <w:lang w:val="en-US"/>
        </w:rPr>
        <w:t xml:space="preserve"> to treatment</w:t>
      </w:r>
    </w:p>
    <w:p w14:paraId="5AC29E5F" w14:textId="684224CC" w:rsidR="0002672C" w:rsidRDefault="0002672C"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t xml:space="preserve">Again, no differences between FMAs of pathological gamblers and alcohol dependents could be found. The most frequently mentioned barrier was shame and the fear of stigmatization. Other barriers were the fear of getting pulled down by reports of others </w:t>
      </w:r>
      <w:r w:rsidR="001537B4">
        <w:rPr>
          <w:rFonts w:asciiTheme="minorHAnsi" w:hAnsiTheme="minorHAnsi" w:cs="Arial"/>
          <w:sz w:val="22"/>
          <w:szCs w:val="22"/>
          <w:lang w:val="en-US"/>
        </w:rPr>
        <w:t>(</w:t>
      </w:r>
      <w:r>
        <w:rPr>
          <w:rFonts w:asciiTheme="minorHAnsi" w:hAnsiTheme="minorHAnsi" w:cs="Arial"/>
          <w:sz w:val="22"/>
          <w:szCs w:val="22"/>
          <w:lang w:val="en-US"/>
        </w:rPr>
        <w:t>e.g. in self-help groups</w:t>
      </w:r>
      <w:r w:rsidR="001537B4">
        <w:rPr>
          <w:rFonts w:asciiTheme="minorHAnsi" w:hAnsiTheme="minorHAnsi" w:cs="Arial"/>
          <w:sz w:val="22"/>
          <w:szCs w:val="22"/>
          <w:lang w:val="en-US"/>
        </w:rPr>
        <w:t>), the fear of being blamed for the addiction problems (especially as a parent of an addicted child), and the fear of being open to others.</w:t>
      </w:r>
    </w:p>
    <w:p w14:paraId="4C8A97ED" w14:textId="2494B6A7" w:rsidR="001537B4" w:rsidRDefault="00845FD0"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t>Overall, only few barriers were mentioned, and only 13 of the 30 FMAs reported barriers to treatment which could again be associated with the recruitment strategy in self-help groups.</w:t>
      </w:r>
    </w:p>
    <w:p w14:paraId="782FF3B7" w14:textId="62A5A585" w:rsidR="00845FD0" w:rsidRDefault="00845FD0" w:rsidP="00FE6282">
      <w:pPr>
        <w:spacing w:line="480" w:lineRule="auto"/>
        <w:rPr>
          <w:rFonts w:asciiTheme="minorHAnsi" w:hAnsiTheme="minorHAnsi" w:cs="Arial"/>
          <w:sz w:val="22"/>
          <w:szCs w:val="22"/>
          <w:lang w:val="en-US"/>
        </w:rPr>
      </w:pPr>
    </w:p>
    <w:p w14:paraId="07CBCAD8" w14:textId="4A4B34D0" w:rsidR="00845FD0" w:rsidRPr="00845FD0" w:rsidRDefault="00845FD0" w:rsidP="00FE6282">
      <w:pPr>
        <w:spacing w:line="480" w:lineRule="auto"/>
        <w:rPr>
          <w:rFonts w:asciiTheme="minorHAnsi" w:hAnsiTheme="minorHAnsi" w:cs="Arial"/>
          <w:b/>
          <w:sz w:val="22"/>
          <w:szCs w:val="22"/>
          <w:lang w:val="en-US"/>
        </w:rPr>
      </w:pPr>
      <w:r w:rsidRPr="00845FD0">
        <w:rPr>
          <w:rFonts w:asciiTheme="minorHAnsi" w:hAnsiTheme="minorHAnsi" w:cs="Arial"/>
          <w:b/>
          <w:sz w:val="22"/>
          <w:szCs w:val="22"/>
          <w:lang w:val="en-US"/>
        </w:rPr>
        <w:t>Desires and needs</w:t>
      </w:r>
    </w:p>
    <w:p w14:paraId="4235DA6B" w14:textId="0C2E9CF2" w:rsidR="00845FD0" w:rsidRDefault="00845FD0"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t xml:space="preserve">“Desires and needs” are an extension of the </w:t>
      </w:r>
      <w:proofErr w:type="spellStart"/>
      <w:r>
        <w:rPr>
          <w:rFonts w:asciiTheme="minorHAnsi" w:hAnsiTheme="minorHAnsi" w:cs="Arial"/>
          <w:sz w:val="22"/>
          <w:szCs w:val="22"/>
          <w:lang w:val="en-US"/>
        </w:rPr>
        <w:t>Orford</w:t>
      </w:r>
      <w:proofErr w:type="spellEnd"/>
      <w:r>
        <w:rPr>
          <w:rFonts w:asciiTheme="minorHAnsi" w:hAnsiTheme="minorHAnsi" w:cs="Arial"/>
          <w:sz w:val="22"/>
          <w:szCs w:val="22"/>
          <w:lang w:val="en-US"/>
        </w:rPr>
        <w:t xml:space="preserve">-Model and summarize the ideas of the FMAs how the treatment system can be improved to correspond to their specific needs. Most FMAs </w:t>
      </w:r>
      <w:proofErr w:type="spellStart"/>
      <w:r>
        <w:rPr>
          <w:rFonts w:asciiTheme="minorHAnsi" w:hAnsiTheme="minorHAnsi" w:cs="Arial"/>
          <w:sz w:val="22"/>
          <w:szCs w:val="22"/>
          <w:lang w:val="en-US"/>
        </w:rPr>
        <w:t>critized</w:t>
      </w:r>
      <w:proofErr w:type="spellEnd"/>
      <w:r>
        <w:rPr>
          <w:rFonts w:asciiTheme="minorHAnsi" w:hAnsiTheme="minorHAnsi" w:cs="Arial"/>
          <w:sz w:val="22"/>
          <w:szCs w:val="22"/>
          <w:lang w:val="en-US"/>
        </w:rPr>
        <w:t xml:space="preserve"> the insufficient access to the treatment and the lack of presence of the treatment system. </w:t>
      </w:r>
      <w:r w:rsidR="00006E43">
        <w:rPr>
          <w:rFonts w:asciiTheme="minorHAnsi" w:hAnsiTheme="minorHAnsi" w:cs="Arial"/>
          <w:sz w:val="22"/>
          <w:szCs w:val="22"/>
          <w:lang w:val="en-US"/>
        </w:rPr>
        <w:t xml:space="preserve">All participants complained that the treatment system did not provide enough help for family members. </w:t>
      </w:r>
      <w:r>
        <w:rPr>
          <w:rFonts w:asciiTheme="minorHAnsi" w:hAnsiTheme="minorHAnsi" w:cs="Arial"/>
          <w:sz w:val="22"/>
          <w:szCs w:val="22"/>
          <w:lang w:val="en-US"/>
        </w:rPr>
        <w:t>Especially FMAs of pathological gamblers wished more visibility and accessibility of the addiction treatment</w:t>
      </w:r>
      <w:r w:rsidR="00006E43">
        <w:rPr>
          <w:rFonts w:asciiTheme="minorHAnsi" w:hAnsiTheme="minorHAnsi" w:cs="Arial"/>
          <w:sz w:val="22"/>
          <w:szCs w:val="22"/>
          <w:lang w:val="en-US"/>
        </w:rPr>
        <w:t>, both for themselves and for the addicted person</w:t>
      </w:r>
      <w:r>
        <w:rPr>
          <w:rFonts w:asciiTheme="minorHAnsi" w:hAnsiTheme="minorHAnsi" w:cs="Arial"/>
          <w:sz w:val="22"/>
          <w:szCs w:val="22"/>
          <w:lang w:val="en-US"/>
        </w:rPr>
        <w:t>. Another problem was the reach of treatment services: The knowledge where to find contact persons or addresses was scarce, often</w:t>
      </w:r>
      <w:r w:rsidR="00420745">
        <w:rPr>
          <w:rFonts w:asciiTheme="minorHAnsi" w:hAnsiTheme="minorHAnsi" w:cs="Arial"/>
          <w:sz w:val="22"/>
          <w:szCs w:val="22"/>
          <w:lang w:val="en-US"/>
        </w:rPr>
        <w:t xml:space="preserve"> and especially in rural areas, services are rare and therefore</w:t>
      </w:r>
      <w:r>
        <w:rPr>
          <w:rFonts w:asciiTheme="minorHAnsi" w:hAnsiTheme="minorHAnsi" w:cs="Arial"/>
          <w:sz w:val="22"/>
          <w:szCs w:val="22"/>
          <w:lang w:val="en-US"/>
        </w:rPr>
        <w:t xml:space="preserve"> travel routes </w:t>
      </w:r>
      <w:r w:rsidR="00420745">
        <w:rPr>
          <w:rFonts w:asciiTheme="minorHAnsi" w:hAnsiTheme="minorHAnsi" w:cs="Arial"/>
          <w:sz w:val="22"/>
          <w:szCs w:val="22"/>
          <w:lang w:val="en-US"/>
        </w:rPr>
        <w:t xml:space="preserve">long. Meetings of FMAs of pathological gamblers are rather infrequent, and together with long travels, treatment utilization or self-help groups don’t always fit in </w:t>
      </w:r>
      <w:proofErr w:type="spellStart"/>
      <w:r w:rsidR="00420745">
        <w:rPr>
          <w:rFonts w:asciiTheme="minorHAnsi" w:hAnsiTheme="minorHAnsi" w:cs="Arial"/>
          <w:sz w:val="22"/>
          <w:szCs w:val="22"/>
          <w:lang w:val="en-US"/>
        </w:rPr>
        <w:t>everyday’s</w:t>
      </w:r>
      <w:proofErr w:type="spellEnd"/>
      <w:r w:rsidR="00420745">
        <w:rPr>
          <w:rFonts w:asciiTheme="minorHAnsi" w:hAnsiTheme="minorHAnsi" w:cs="Arial"/>
          <w:sz w:val="22"/>
          <w:szCs w:val="22"/>
          <w:lang w:val="en-US"/>
        </w:rPr>
        <w:t xml:space="preserve"> routine of a family. In Germany, getting a psychotherapy is linked to long waiting lists. Immediate help therefore is not always available, although needed. Some FMAs </w:t>
      </w:r>
      <w:r w:rsidR="005353E2">
        <w:rPr>
          <w:rFonts w:asciiTheme="minorHAnsi" w:hAnsiTheme="minorHAnsi" w:cs="Arial"/>
          <w:sz w:val="22"/>
          <w:szCs w:val="22"/>
          <w:lang w:val="en-US"/>
        </w:rPr>
        <w:t>wished to have a stay in a sanatorium to recover from the stress the addiction of their loved one brought.</w:t>
      </w:r>
    </w:p>
    <w:p w14:paraId="272A733D" w14:textId="7E8C430B" w:rsidR="005353E2" w:rsidRDefault="005353E2"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lastRenderedPageBreak/>
        <w:t>One critique was the lack of an efficient networking between the different treatment agents. FMAs often felt like “being in a jungle” with no help to find the way out. They wished more public awareness, especially in the help system</w:t>
      </w:r>
      <w:r w:rsidR="00BB2FC5">
        <w:rPr>
          <w:rFonts w:asciiTheme="minorHAnsi" w:hAnsiTheme="minorHAnsi" w:cs="Arial"/>
          <w:sz w:val="22"/>
          <w:szCs w:val="22"/>
          <w:lang w:val="en-US"/>
        </w:rPr>
        <w:t xml:space="preserve">: FMAs complained about a lack of interest and attention in doctors and that they did not get any counseling and no referrals to </w:t>
      </w:r>
      <w:r w:rsidR="005B0A6A">
        <w:rPr>
          <w:rFonts w:asciiTheme="minorHAnsi" w:hAnsiTheme="minorHAnsi" w:cs="Arial"/>
          <w:sz w:val="22"/>
          <w:szCs w:val="22"/>
          <w:lang w:val="en-US"/>
        </w:rPr>
        <w:t>addiction-related institutions. Another flaw that was recognized was related to training in educational institutions like schools (mentioned by parents of addicted children) or kindergarten (mentioned by children of addicted parents).</w:t>
      </w:r>
    </w:p>
    <w:p w14:paraId="65F508E3" w14:textId="745C7532" w:rsidR="005B0A6A" w:rsidRDefault="005B0A6A"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t xml:space="preserve">All FMAs had a desire towards the staff of treatment services to receive specific behavior guidelines. </w:t>
      </w:r>
      <w:proofErr w:type="gramStart"/>
      <w:r>
        <w:rPr>
          <w:rFonts w:asciiTheme="minorHAnsi" w:hAnsiTheme="minorHAnsi" w:cs="Arial"/>
          <w:sz w:val="22"/>
          <w:szCs w:val="22"/>
          <w:lang w:val="en-US"/>
        </w:rPr>
        <w:t>Often</w:t>
      </w:r>
      <w:proofErr w:type="gramEnd"/>
      <w:r>
        <w:rPr>
          <w:rFonts w:asciiTheme="minorHAnsi" w:hAnsiTheme="minorHAnsi" w:cs="Arial"/>
          <w:sz w:val="22"/>
          <w:szCs w:val="22"/>
          <w:lang w:val="en-US"/>
        </w:rPr>
        <w:t xml:space="preserve"> they felt overload with stress and did not know how to act “the right way” and wished to have a coach on their side.</w:t>
      </w:r>
    </w:p>
    <w:p w14:paraId="4FBE90CF" w14:textId="77777777" w:rsidR="00260E49" w:rsidRPr="00B304CF" w:rsidRDefault="00260E49" w:rsidP="00FE6282">
      <w:pPr>
        <w:spacing w:line="480" w:lineRule="auto"/>
        <w:rPr>
          <w:rFonts w:asciiTheme="minorHAnsi" w:hAnsiTheme="minorHAnsi" w:cs="Arial"/>
          <w:b/>
          <w:sz w:val="22"/>
          <w:szCs w:val="22"/>
          <w:lang w:val="en-US"/>
        </w:rPr>
      </w:pPr>
    </w:p>
    <w:p w14:paraId="282D1C26" w14:textId="77777777" w:rsidR="00260E49" w:rsidRPr="003B1D85" w:rsidRDefault="00260E49" w:rsidP="00FE6282">
      <w:pPr>
        <w:spacing w:line="480" w:lineRule="auto"/>
        <w:rPr>
          <w:rFonts w:asciiTheme="minorHAnsi" w:hAnsiTheme="minorHAnsi" w:cs="Arial"/>
          <w:b/>
          <w:sz w:val="22"/>
          <w:szCs w:val="22"/>
          <w:lang w:val="en-US"/>
        </w:rPr>
      </w:pPr>
      <w:r w:rsidRPr="003B1D85">
        <w:rPr>
          <w:rFonts w:asciiTheme="minorHAnsi" w:hAnsiTheme="minorHAnsi" w:cs="Arial"/>
          <w:b/>
          <w:sz w:val="22"/>
          <w:szCs w:val="22"/>
          <w:lang w:val="en-US"/>
        </w:rPr>
        <w:t>Discussion</w:t>
      </w:r>
    </w:p>
    <w:p w14:paraId="706A9DDF" w14:textId="0DB525D7" w:rsidR="003A017A" w:rsidRDefault="003B1D85" w:rsidP="00FE6282">
      <w:pPr>
        <w:spacing w:line="480" w:lineRule="auto"/>
        <w:rPr>
          <w:rFonts w:asciiTheme="minorHAnsi" w:hAnsiTheme="minorHAnsi" w:cs="Arial"/>
          <w:sz w:val="22"/>
          <w:szCs w:val="22"/>
          <w:lang w:val="en-US"/>
        </w:rPr>
      </w:pPr>
      <w:r w:rsidRPr="00006E43">
        <w:rPr>
          <w:rFonts w:asciiTheme="minorHAnsi" w:hAnsiTheme="minorHAnsi" w:cs="Arial"/>
          <w:sz w:val="22"/>
          <w:szCs w:val="22"/>
          <w:lang w:val="en-US"/>
        </w:rPr>
        <w:t>FMAs report</w:t>
      </w:r>
      <w:r w:rsidR="00006E43">
        <w:rPr>
          <w:rFonts w:asciiTheme="minorHAnsi" w:hAnsiTheme="minorHAnsi" w:cs="Arial"/>
          <w:sz w:val="22"/>
          <w:szCs w:val="22"/>
          <w:lang w:val="en-US"/>
        </w:rPr>
        <w:t>ed</w:t>
      </w:r>
      <w:r w:rsidRPr="00006E43">
        <w:rPr>
          <w:rFonts w:asciiTheme="minorHAnsi" w:hAnsiTheme="minorHAnsi" w:cs="Arial"/>
          <w:sz w:val="22"/>
          <w:szCs w:val="22"/>
          <w:lang w:val="en-US"/>
        </w:rPr>
        <w:t xml:space="preserve"> significant overall stress and strain regardless of the type of addiction they </w:t>
      </w:r>
      <w:r w:rsidR="00006E43">
        <w:rPr>
          <w:rFonts w:asciiTheme="minorHAnsi" w:hAnsiTheme="minorHAnsi" w:cs="Arial"/>
          <w:sz w:val="22"/>
          <w:szCs w:val="22"/>
          <w:lang w:val="en-US"/>
        </w:rPr>
        <w:t>were</w:t>
      </w:r>
      <w:r w:rsidRPr="00006E43">
        <w:rPr>
          <w:rFonts w:asciiTheme="minorHAnsi" w:hAnsiTheme="minorHAnsi" w:cs="Arial"/>
          <w:sz w:val="22"/>
          <w:szCs w:val="22"/>
          <w:lang w:val="en-US"/>
        </w:rPr>
        <w:t xml:space="preserve"> exposed to. However, impairment and coping strategies utilized by FMAs differ</w:t>
      </w:r>
      <w:r w:rsidR="00006E43">
        <w:rPr>
          <w:rFonts w:asciiTheme="minorHAnsi" w:hAnsiTheme="minorHAnsi" w:cs="Arial"/>
          <w:sz w:val="22"/>
          <w:szCs w:val="22"/>
          <w:lang w:val="en-US"/>
        </w:rPr>
        <w:t>ed</w:t>
      </w:r>
      <w:r w:rsidRPr="00006E43">
        <w:rPr>
          <w:rFonts w:asciiTheme="minorHAnsi" w:hAnsiTheme="minorHAnsi" w:cs="Arial"/>
          <w:sz w:val="22"/>
          <w:szCs w:val="22"/>
          <w:lang w:val="en-US"/>
        </w:rPr>
        <w:t xml:space="preserve"> depending on the type of the addiction. </w:t>
      </w:r>
      <w:r w:rsidR="00006E43">
        <w:rPr>
          <w:rFonts w:asciiTheme="minorHAnsi" w:hAnsiTheme="minorHAnsi" w:cs="Arial"/>
          <w:sz w:val="22"/>
          <w:szCs w:val="22"/>
          <w:lang w:val="en-US"/>
        </w:rPr>
        <w:t xml:space="preserve">FMAs of pathological gamblers more often reported existential fear which can be explained by the high financial expenses of gambling </w:t>
      </w:r>
      <w:r w:rsidR="00506AD1">
        <w:rPr>
          <w:rFonts w:asciiTheme="minorHAnsi" w:hAnsiTheme="minorHAnsi" w:cs="Arial"/>
          <w:sz w:val="22"/>
          <w:szCs w:val="22"/>
          <w:lang w:val="en-US"/>
        </w:rPr>
        <w:fldChar w:fldCharType="begin"/>
      </w:r>
      <w:r w:rsidR="00506AD1">
        <w:rPr>
          <w:rFonts w:asciiTheme="minorHAnsi" w:hAnsiTheme="minorHAnsi" w:cs="Arial"/>
          <w:sz w:val="22"/>
          <w:szCs w:val="22"/>
          <w:lang w:val="en-US"/>
        </w:rPr>
        <w:instrText xml:space="preserve"> ADDIN EN.CITE &lt;EndNote&gt;&lt;Cite&gt;&lt;Author&gt;Kraus&lt;/Author&gt;&lt;Year&gt;2011&lt;/Year&gt;&lt;RecNum&gt;12571&lt;/RecNum&gt;&lt;DisplayText&gt;(Kraus, Sassen, Kroher, Taqi, &amp;amp; Bühringer, 2011)&lt;/DisplayText&gt;&lt;record&gt;&lt;rec-number&gt;12571&lt;/rec-number&gt;&lt;foreign-keys&gt;&lt;key app="EN" db-id="tfz0e5vd9p0xrpex0045rf090e2zfpx9rxes" timestamp="0"&gt;12571&lt;/key&gt;&lt;/foreign-keys&gt;&lt;ref-type name="Journal Article"&gt;17&lt;/ref-type&gt;&lt;contributors&gt;&lt;authors&gt;&lt;author&gt;Kraus, L.&lt;/author&gt;&lt;author&gt;Sassen, M.&lt;/author&gt;&lt;author&gt;Kroher, M.&lt;/author&gt;&lt;author&gt;Taqi, Z.&lt;/author&gt;&lt;author&gt;Bühringer, G.&lt;/author&gt;&lt;/authors&gt;&lt;/contributors&gt;&lt;titles&gt;&lt;title&gt;Beitrag der Psychologischen Psychotherapeuten zur Behandlung pathologischer Glücksspieler: Ergebnisse einer Pilotstudie in Bayern&lt;/title&gt;&lt;secondary-title&gt;Psychotherapeutenjournal&lt;/secondary-title&gt;&lt;/titles&gt;&lt;periodical&gt;&lt;full-title&gt;Psychotherapeutenjournal&lt;/full-title&gt;&lt;/periodical&gt;&lt;pages&gt;152-156&lt;/pages&gt;&lt;volume&gt;2&lt;/volume&gt;&lt;dates&gt;&lt;year&gt;2011&lt;/year&gt;&lt;/dates&gt;&lt;urls&gt;&lt;/urls&gt;&lt;/record&gt;&lt;/Cite&gt;&lt;/EndNote&gt;</w:instrText>
      </w:r>
      <w:r w:rsidR="00506AD1">
        <w:rPr>
          <w:rFonts w:asciiTheme="minorHAnsi" w:hAnsiTheme="minorHAnsi" w:cs="Arial"/>
          <w:sz w:val="22"/>
          <w:szCs w:val="22"/>
          <w:lang w:val="en-US"/>
        </w:rPr>
        <w:fldChar w:fldCharType="separate"/>
      </w:r>
      <w:r w:rsidR="00506AD1">
        <w:rPr>
          <w:rFonts w:asciiTheme="minorHAnsi" w:hAnsiTheme="minorHAnsi" w:cs="Arial"/>
          <w:noProof/>
          <w:sz w:val="22"/>
          <w:szCs w:val="22"/>
          <w:lang w:val="en-US"/>
        </w:rPr>
        <w:t>(Kraus, Sassen, Kroher, Taqi, &amp; Bühringer, 2011)</w:t>
      </w:r>
      <w:r w:rsidR="00506AD1">
        <w:rPr>
          <w:rFonts w:asciiTheme="minorHAnsi" w:hAnsiTheme="minorHAnsi" w:cs="Arial"/>
          <w:sz w:val="22"/>
          <w:szCs w:val="22"/>
          <w:lang w:val="en-US"/>
        </w:rPr>
        <w:fldChar w:fldCharType="end"/>
      </w:r>
      <w:r w:rsidR="003A017A">
        <w:rPr>
          <w:rFonts w:asciiTheme="minorHAnsi" w:hAnsiTheme="minorHAnsi" w:cs="Arial"/>
          <w:sz w:val="22"/>
          <w:szCs w:val="22"/>
          <w:lang w:val="en-US"/>
        </w:rPr>
        <w:t xml:space="preserve">. FMAs of alcohol dependents on the other side more often reported fears for the health of their IP. Shame and stigmatization were more often mentioned by FMAs with an IP with alcohol problems, although previous studies found both also in FMAs of pathological gamblers </w:t>
      </w:r>
      <w:r w:rsidR="003A017A">
        <w:rPr>
          <w:rFonts w:asciiTheme="minorHAnsi" w:hAnsiTheme="minorHAnsi" w:cs="Arial"/>
          <w:sz w:val="22"/>
          <w:szCs w:val="22"/>
          <w:lang w:val="en-US"/>
        </w:rPr>
        <w:fldChar w:fldCharType="begin"/>
      </w:r>
      <w:r w:rsidR="003A017A">
        <w:rPr>
          <w:rFonts w:asciiTheme="minorHAnsi" w:hAnsiTheme="minorHAnsi" w:cs="Arial"/>
          <w:sz w:val="22"/>
          <w:szCs w:val="22"/>
          <w:lang w:val="en-US"/>
        </w:rPr>
        <w:instrText xml:space="preserve"> ADDIN EN.CITE &lt;EndNote&gt;&lt;Cite&gt;&lt;Author&gt;Dickson-Swift&lt;/Author&gt;&lt;Year&gt;2005&lt;/Year&gt;&lt;RecNum&gt;13067&lt;/RecNum&gt;&lt;DisplayText&gt;(Dickson-Swift, James, &amp;amp; Kippens, 2005; Hing, Tiyce, Holdsworth, &amp;amp; Nuske, 2013)&lt;/DisplayText&gt;&lt;record&gt;&lt;rec-number&gt;13067&lt;/rec-number&gt;&lt;foreign-keys&gt;&lt;key app="EN" db-id="tfz0e5vd9p0xrpex0045rf090e2zfpx9rxes" timestamp="1540907526"&gt;13067&lt;/key&gt;&lt;/foreign-keys&gt;&lt;ref-type name="Journal Article"&gt;17&lt;/ref-type&gt;&lt;contributors&gt;&lt;authors&gt;&lt;author&gt;Dickson-Swift, V. A.&lt;/author&gt;&lt;author&gt;James, E. L.&lt;/author&gt;&lt;author&gt;Kippens, S.&lt;/author&gt;&lt;/authors&gt;&lt;/contributors&gt;&lt;titles&gt;&lt;title&gt;The experience of living with a problem gambler: Spouses and partners speak out&lt;/title&gt;&lt;secondary-title&gt;Journal of Gambling Issues&lt;/secondary-title&gt;&lt;/titles&gt;&lt;periodical&gt;&lt;full-title&gt;Journal of Gambling Issues&lt;/full-title&gt;&lt;/periodical&gt;&lt;pages&gt;1-22&lt;/pages&gt;&lt;volume&gt;13&lt;/volume&gt;&lt;dates&gt;&lt;year&gt;2005&lt;/year&gt;&lt;/dates&gt;&lt;urls&gt;&lt;/urls&gt;&lt;/record&gt;&lt;/Cite&gt;&lt;Cite&gt;&lt;Author&gt;Hing&lt;/Author&gt;&lt;Year&gt;2013&lt;/Year&gt;&lt;RecNum&gt;13068&lt;/RecNum&gt;&lt;record&gt;&lt;rec-number&gt;13068&lt;/rec-number&gt;&lt;foreign-keys&gt;&lt;key app="EN" db-id="tfz0e5vd9p0xrpex0045rf090e2zfpx9rxes" timestamp="1540907608"&gt;13068&lt;/key&gt;&lt;/foreign-keys&gt;&lt;ref-type name="Journal Article"&gt;17&lt;/ref-type&gt;&lt;contributors&gt;&lt;authors&gt;&lt;author&gt;Hing, N.&lt;/author&gt;&lt;author&gt;Tiyce, M.&lt;/author&gt;&lt;author&gt;Holdsworth, L.&lt;/author&gt;&lt;author&gt;Nuske, E.&lt;/author&gt;&lt;/authors&gt;&lt;/contributors&gt;&lt;titles&gt;&lt;title&gt;All in the family: help-seeking by significant others of problem gamblers&lt;/title&gt;&lt;secondary-title&gt;International Journal of Mental Health and Addiction&lt;/secondary-title&gt;&lt;/titles&gt;&lt;periodical&gt;&lt;full-title&gt;International Journal of Mental Health and Addiction&lt;/full-title&gt;&lt;/periodical&gt;&lt;pages&gt;396-408&lt;/pages&gt;&lt;volume&gt;11&lt;/volume&gt;&lt;dates&gt;&lt;year&gt;2013&lt;/year&gt;&lt;/dates&gt;&lt;urls&gt;&lt;/urls&gt;&lt;/record&gt;&lt;/Cite&gt;&lt;/EndNote&gt;</w:instrText>
      </w:r>
      <w:r w:rsidR="003A017A">
        <w:rPr>
          <w:rFonts w:asciiTheme="minorHAnsi" w:hAnsiTheme="minorHAnsi" w:cs="Arial"/>
          <w:sz w:val="22"/>
          <w:szCs w:val="22"/>
          <w:lang w:val="en-US"/>
        </w:rPr>
        <w:fldChar w:fldCharType="separate"/>
      </w:r>
      <w:r w:rsidR="003A017A">
        <w:rPr>
          <w:rFonts w:asciiTheme="minorHAnsi" w:hAnsiTheme="minorHAnsi" w:cs="Arial"/>
          <w:noProof/>
          <w:sz w:val="22"/>
          <w:szCs w:val="22"/>
          <w:lang w:val="en-US"/>
        </w:rPr>
        <w:t>(Dickson-Swift, James, &amp; Kippens, 2005; Hing, Tiyce, Holdsworth, &amp; Nuske, 2013)</w:t>
      </w:r>
      <w:r w:rsidR="003A017A">
        <w:rPr>
          <w:rFonts w:asciiTheme="minorHAnsi" w:hAnsiTheme="minorHAnsi" w:cs="Arial"/>
          <w:sz w:val="22"/>
          <w:szCs w:val="22"/>
          <w:lang w:val="en-US"/>
        </w:rPr>
        <w:fldChar w:fldCharType="end"/>
      </w:r>
      <w:r w:rsidR="00DE67D7">
        <w:rPr>
          <w:rFonts w:asciiTheme="minorHAnsi" w:hAnsiTheme="minorHAnsi" w:cs="Arial"/>
          <w:sz w:val="22"/>
          <w:szCs w:val="22"/>
          <w:lang w:val="en-US"/>
        </w:rPr>
        <w:t>. It can be assumed that caused by more experiences of violence and shame due to deviant behavior of the IP in social situations, FMAs of alcohol dependents are more likely to report shame and stigmatization.</w:t>
      </w:r>
    </w:p>
    <w:p w14:paraId="6DFCEDB9" w14:textId="3E4F401D" w:rsidR="00260E49" w:rsidRDefault="003B1D85" w:rsidP="00FE6282">
      <w:pPr>
        <w:spacing w:line="480" w:lineRule="auto"/>
        <w:rPr>
          <w:rFonts w:asciiTheme="minorHAnsi" w:hAnsiTheme="minorHAnsi" w:cs="Arial"/>
          <w:sz w:val="22"/>
          <w:szCs w:val="22"/>
          <w:lang w:val="en-US"/>
        </w:rPr>
      </w:pPr>
      <w:r w:rsidRPr="00006E43">
        <w:rPr>
          <w:rFonts w:asciiTheme="minorHAnsi" w:hAnsiTheme="minorHAnsi" w:cs="Arial"/>
          <w:sz w:val="22"/>
          <w:szCs w:val="22"/>
          <w:lang w:val="en-US"/>
        </w:rPr>
        <w:t>Both groups expressed the need for a stronger presence of the treatment system and an increased public awareness concerning addictive disorders in society in order to improve care for FMAs.</w:t>
      </w:r>
      <w:r w:rsidR="00DE67D7">
        <w:rPr>
          <w:rFonts w:asciiTheme="minorHAnsi" w:hAnsiTheme="minorHAnsi" w:cs="Arial"/>
          <w:sz w:val="22"/>
          <w:szCs w:val="22"/>
          <w:lang w:val="en-US"/>
        </w:rPr>
        <w:t xml:space="preserve"> In general, Germany has a lack on evaluated treatment services for FMAs </w:t>
      </w:r>
      <w:r w:rsidR="00DE67D7">
        <w:rPr>
          <w:rFonts w:asciiTheme="minorHAnsi" w:hAnsiTheme="minorHAnsi" w:cs="Arial"/>
          <w:sz w:val="22"/>
          <w:szCs w:val="22"/>
          <w:lang w:val="en-US"/>
        </w:rPr>
        <w:fldChar w:fldCharType="begin"/>
      </w:r>
      <w:r w:rsidR="00DE67D7">
        <w:rPr>
          <w:rFonts w:asciiTheme="minorHAnsi" w:hAnsiTheme="minorHAnsi" w:cs="Arial"/>
          <w:sz w:val="22"/>
          <w:szCs w:val="22"/>
          <w:lang w:val="en-US"/>
        </w:rPr>
        <w:instrText xml:space="preserve"> ADDIN EN.CITE &lt;EndNote&gt;&lt;Cite&gt;&lt;Author&gt;Buchner&lt;/Author&gt;&lt;Year&gt;2013&lt;/Year&gt;&lt;RecNum&gt;13069&lt;/RecNum&gt;&lt;DisplayText&gt;(Buchner, Koytek, Arnold, Wodarz, &amp;amp; Wolstein, 2013)&lt;/DisplayText&gt;&lt;record&gt;&lt;rec-number&gt;13069&lt;/rec-number&gt;&lt;foreign-keys&gt;&lt;key app="EN" db-id="tfz0e5vd9p0xrpex0045rf090e2zfpx9rxes" timestamp="1540908070"&gt;13069&lt;/key&gt;&lt;/foreign-keys&gt;&lt;ref-type name="Journal Article"&gt;17&lt;/ref-type&gt;&lt;contributors&gt;&lt;authors&gt;&lt;author&gt;Buchner, U.G.&lt;/author&gt;&lt;author&gt;Koytek, A.&lt;/author&gt;&lt;author&gt;Arnold, M.&lt;/author&gt;&lt;author&gt;Wodarz, N.&lt;/author&gt;&lt;author&gt;Wolstein, J.&lt;/author&gt;&lt;/authors&gt;&lt;/contributors&gt;&lt;titles&gt;&lt;title&gt;Entlastung für Angehörige von problematischen und pathologischen Glücksspielern - Das E-Mental-Health-Programm EfA&lt;/title&gt;&lt;secondary-title&gt;Suchttherapie&lt;/secondary-title&gt;&lt;/titles&gt;&lt;periodical&gt;&lt;full-title&gt;Suchttherapie&lt;/full-title&gt;&lt;/periodical&gt;&lt;pages&gt;P8&lt;/pages&gt;&lt;volume&gt;14&lt;/volume&gt;&lt;number&gt;S01&lt;/number&gt;&lt;dates&gt;&lt;year&gt;2013&lt;/year&gt;&lt;/dates&gt;&lt;urls&gt;&lt;/urls&gt;&lt;/record&gt;&lt;/Cite&gt;&lt;/EndNote&gt;</w:instrText>
      </w:r>
      <w:r w:rsidR="00DE67D7">
        <w:rPr>
          <w:rFonts w:asciiTheme="minorHAnsi" w:hAnsiTheme="minorHAnsi" w:cs="Arial"/>
          <w:sz w:val="22"/>
          <w:szCs w:val="22"/>
          <w:lang w:val="en-US"/>
        </w:rPr>
        <w:fldChar w:fldCharType="separate"/>
      </w:r>
      <w:r w:rsidR="00DE67D7">
        <w:rPr>
          <w:rFonts w:asciiTheme="minorHAnsi" w:hAnsiTheme="minorHAnsi" w:cs="Arial"/>
          <w:noProof/>
          <w:sz w:val="22"/>
          <w:szCs w:val="22"/>
          <w:lang w:val="en-US"/>
        </w:rPr>
        <w:t>(Buchner, Koytek, Arnold, Wodarz, &amp; Wolstein, 2013)</w:t>
      </w:r>
      <w:r w:rsidR="00DE67D7">
        <w:rPr>
          <w:rFonts w:asciiTheme="minorHAnsi" w:hAnsiTheme="minorHAnsi" w:cs="Arial"/>
          <w:sz w:val="22"/>
          <w:szCs w:val="22"/>
          <w:lang w:val="en-US"/>
        </w:rPr>
        <w:fldChar w:fldCharType="end"/>
      </w:r>
      <w:r w:rsidR="00DE67D7">
        <w:rPr>
          <w:rFonts w:asciiTheme="minorHAnsi" w:hAnsiTheme="minorHAnsi" w:cs="Arial"/>
          <w:sz w:val="22"/>
          <w:szCs w:val="22"/>
          <w:lang w:val="en-US"/>
        </w:rPr>
        <w:t xml:space="preserve">. The desires and needs expressed by the participants of BEPAS emphasize the need to improve the treatment system for FMAs and to increase awareness and </w:t>
      </w:r>
      <w:r w:rsidR="00F006D1">
        <w:rPr>
          <w:rFonts w:asciiTheme="minorHAnsi" w:hAnsiTheme="minorHAnsi" w:cs="Arial"/>
          <w:sz w:val="22"/>
          <w:szCs w:val="22"/>
          <w:lang w:val="en-US"/>
        </w:rPr>
        <w:t xml:space="preserve">sensitization of </w:t>
      </w:r>
      <w:r w:rsidR="00F006D1">
        <w:rPr>
          <w:rFonts w:asciiTheme="minorHAnsi" w:hAnsiTheme="minorHAnsi" w:cs="Arial"/>
          <w:sz w:val="22"/>
          <w:szCs w:val="22"/>
          <w:lang w:val="en-US"/>
        </w:rPr>
        <w:lastRenderedPageBreak/>
        <w:t xml:space="preserve">treatment agents. </w:t>
      </w:r>
      <w:r w:rsidR="00F006D1" w:rsidRPr="00F006D1">
        <w:rPr>
          <w:rFonts w:asciiTheme="minorHAnsi" w:hAnsiTheme="minorHAnsi" w:cs="Arial"/>
          <w:sz w:val="22"/>
          <w:szCs w:val="22"/>
          <w:lang w:val="en-US"/>
        </w:rPr>
        <w:t>Especially in networking is a need for improvement, both i</w:t>
      </w:r>
      <w:r w:rsidR="00F006D1">
        <w:rPr>
          <w:rFonts w:asciiTheme="minorHAnsi" w:hAnsiTheme="minorHAnsi" w:cs="Arial"/>
          <w:sz w:val="22"/>
          <w:szCs w:val="22"/>
          <w:lang w:val="en-US"/>
        </w:rPr>
        <w:t>n the treatment of FMAs and in the treatment of IPs which would relieve FMAs who feel responsible for their IP.</w:t>
      </w:r>
    </w:p>
    <w:p w14:paraId="015B7513" w14:textId="0C07682A" w:rsidR="00A67C8B" w:rsidRDefault="00A67C8B"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t>Overall, the “Stress-Strain-Coping-Support-Model is transferable to Germany and should be extended with the components “Barriers to treatment” and “Desires and needs of FMAs”.</w:t>
      </w:r>
    </w:p>
    <w:p w14:paraId="358EE40F" w14:textId="59BAF34F" w:rsidR="00F006D1" w:rsidRPr="00F006D1" w:rsidRDefault="00F006D1" w:rsidP="00FE6282">
      <w:pPr>
        <w:spacing w:line="480" w:lineRule="auto"/>
        <w:rPr>
          <w:rFonts w:asciiTheme="minorHAnsi" w:hAnsiTheme="minorHAnsi" w:cs="Arial"/>
          <w:b/>
          <w:sz w:val="22"/>
          <w:szCs w:val="22"/>
          <w:lang w:val="en-US"/>
        </w:rPr>
      </w:pPr>
      <w:r w:rsidRPr="00F006D1">
        <w:rPr>
          <w:rFonts w:asciiTheme="minorHAnsi" w:hAnsiTheme="minorHAnsi" w:cs="Arial"/>
          <w:b/>
          <w:sz w:val="22"/>
          <w:szCs w:val="22"/>
          <w:lang w:val="en-US"/>
        </w:rPr>
        <w:t>Limitations</w:t>
      </w:r>
    </w:p>
    <w:p w14:paraId="741510A3" w14:textId="442FBD97" w:rsidR="00F006D1" w:rsidRDefault="00F006D1" w:rsidP="00FE6282">
      <w:pPr>
        <w:spacing w:line="480" w:lineRule="auto"/>
        <w:rPr>
          <w:rFonts w:asciiTheme="minorHAnsi" w:hAnsiTheme="minorHAnsi" w:cs="Arial"/>
          <w:sz w:val="22"/>
          <w:szCs w:val="22"/>
          <w:lang w:val="en-US"/>
        </w:rPr>
      </w:pPr>
      <w:r>
        <w:rPr>
          <w:rFonts w:asciiTheme="minorHAnsi" w:hAnsiTheme="minorHAnsi" w:cs="Arial"/>
          <w:sz w:val="22"/>
          <w:szCs w:val="22"/>
          <w:lang w:val="en-US"/>
        </w:rPr>
        <w:t>Unfortunately, the sample included only three participants recruited in general practices and in general hospital, so no comparisons between the recruitment strategies is possible. Another bias could be caused by the unequal gender ratio. The BEPAS study didn’t verify if the IPs truly had a dependence, all results were based on the subjective perception of the FMAs. However, since the aim of the study was to</w:t>
      </w:r>
      <w:r w:rsidR="00E755B7">
        <w:rPr>
          <w:rFonts w:asciiTheme="minorHAnsi" w:hAnsiTheme="minorHAnsi" w:cs="Arial"/>
          <w:sz w:val="22"/>
          <w:szCs w:val="22"/>
          <w:lang w:val="en-US"/>
        </w:rPr>
        <w:t xml:space="preserve"> assess a comprehensive view on the living conditions of FMAs, the perception of the participants was of central meaning. </w:t>
      </w:r>
    </w:p>
    <w:p w14:paraId="768913CF" w14:textId="03C9D0C2" w:rsidR="00A67C8B" w:rsidRDefault="00A67C8B" w:rsidP="00FE6282">
      <w:pPr>
        <w:spacing w:line="480" w:lineRule="auto"/>
        <w:rPr>
          <w:rFonts w:asciiTheme="minorHAnsi" w:hAnsiTheme="minorHAnsi" w:cs="Arial"/>
          <w:sz w:val="22"/>
          <w:szCs w:val="22"/>
          <w:lang w:val="en-US"/>
        </w:rPr>
      </w:pPr>
    </w:p>
    <w:p w14:paraId="1089CED8" w14:textId="5F1F1F9A" w:rsidR="001A4BE0" w:rsidRPr="00F006D1" w:rsidRDefault="001A4BE0" w:rsidP="00FE6282">
      <w:pPr>
        <w:spacing w:line="480" w:lineRule="auto"/>
        <w:rPr>
          <w:rFonts w:asciiTheme="minorHAnsi" w:hAnsiTheme="minorHAnsi" w:cs="Arial"/>
          <w:b/>
          <w:sz w:val="22"/>
          <w:szCs w:val="22"/>
          <w:lang w:val="en-US"/>
        </w:rPr>
      </w:pPr>
    </w:p>
    <w:p w14:paraId="70FB69ED" w14:textId="5615772D" w:rsidR="00F750A5" w:rsidRPr="00387BD0" w:rsidRDefault="00F750A5">
      <w:pPr>
        <w:rPr>
          <w:rFonts w:asciiTheme="minorHAnsi" w:hAnsiTheme="minorHAnsi" w:cs="Arial"/>
          <w:b/>
          <w:sz w:val="22"/>
          <w:szCs w:val="22"/>
        </w:rPr>
      </w:pPr>
      <w:r w:rsidRPr="00387BD0">
        <w:rPr>
          <w:rFonts w:asciiTheme="minorHAnsi" w:hAnsiTheme="minorHAnsi" w:cs="Arial"/>
          <w:b/>
          <w:sz w:val="22"/>
          <w:szCs w:val="22"/>
        </w:rPr>
        <w:t>References</w:t>
      </w:r>
    </w:p>
    <w:p w14:paraId="0CC7BECA" w14:textId="77777777" w:rsidR="00946637" w:rsidRPr="00387BD0" w:rsidRDefault="00946637">
      <w:pPr>
        <w:rPr>
          <w:rFonts w:asciiTheme="minorHAnsi" w:hAnsiTheme="minorHAnsi" w:cs="Arial"/>
          <w:sz w:val="22"/>
          <w:szCs w:val="22"/>
        </w:rPr>
      </w:pPr>
    </w:p>
    <w:bookmarkStart w:id="0" w:name="_GoBack"/>
    <w:p w14:paraId="5AC86D99" w14:textId="77777777" w:rsidR="00A03BC5" w:rsidRPr="00A03BC5" w:rsidRDefault="00946637" w:rsidP="00A03BC5">
      <w:pPr>
        <w:pStyle w:val="EndNoteBibliography"/>
        <w:ind w:left="720" w:hanging="720"/>
        <w:rPr>
          <w:rFonts w:asciiTheme="minorHAnsi" w:hAnsiTheme="minorHAnsi"/>
          <w:sz w:val="22"/>
          <w:szCs w:val="22"/>
        </w:rPr>
      </w:pPr>
      <w:r w:rsidRPr="00A03BC5">
        <w:rPr>
          <w:rFonts w:asciiTheme="minorHAnsi" w:hAnsiTheme="minorHAnsi" w:cs="Arial"/>
          <w:sz w:val="22"/>
          <w:szCs w:val="22"/>
          <w:lang w:val="en-US"/>
        </w:rPr>
        <w:fldChar w:fldCharType="begin"/>
      </w:r>
      <w:r w:rsidRPr="00A03BC5">
        <w:rPr>
          <w:rFonts w:asciiTheme="minorHAnsi" w:hAnsiTheme="minorHAnsi" w:cs="Arial"/>
          <w:sz w:val="22"/>
          <w:szCs w:val="22"/>
        </w:rPr>
        <w:instrText xml:space="preserve"> ADDIN EN.REFLIST </w:instrText>
      </w:r>
      <w:r w:rsidRPr="00A03BC5">
        <w:rPr>
          <w:rFonts w:asciiTheme="minorHAnsi" w:hAnsiTheme="minorHAnsi" w:cs="Arial"/>
          <w:sz w:val="22"/>
          <w:szCs w:val="22"/>
          <w:lang w:val="en-US"/>
        </w:rPr>
        <w:fldChar w:fldCharType="separate"/>
      </w:r>
      <w:r w:rsidR="00A03BC5" w:rsidRPr="00A03BC5">
        <w:rPr>
          <w:rFonts w:asciiTheme="minorHAnsi" w:hAnsiTheme="minorHAnsi"/>
          <w:sz w:val="22"/>
          <w:szCs w:val="22"/>
        </w:rPr>
        <w:t xml:space="preserve">Berndt, J., Bischof, A., Besser, B., Rumpf, H. J., &amp; Bischof, G. (2017). </w:t>
      </w:r>
      <w:r w:rsidR="00A03BC5" w:rsidRPr="00A03BC5">
        <w:rPr>
          <w:rFonts w:asciiTheme="minorHAnsi" w:hAnsiTheme="minorHAnsi"/>
          <w:i/>
          <w:sz w:val="22"/>
          <w:szCs w:val="22"/>
        </w:rPr>
        <w:t>Abschlussbericht Belastungen und Perspektiven Angehöriger Suchtkranker (BEPAS)</w:t>
      </w:r>
      <w:r w:rsidR="00A03BC5" w:rsidRPr="00A03BC5">
        <w:rPr>
          <w:rFonts w:asciiTheme="minorHAnsi" w:hAnsiTheme="minorHAnsi"/>
          <w:sz w:val="22"/>
          <w:szCs w:val="22"/>
        </w:rPr>
        <w:t>. Lübeck: Universität zu Lübeck.</w:t>
      </w:r>
    </w:p>
    <w:p w14:paraId="34B8CBA7" w14:textId="77777777" w:rsidR="00A03BC5" w:rsidRPr="00A03BC5" w:rsidRDefault="00A03BC5" w:rsidP="00A03BC5">
      <w:pPr>
        <w:pStyle w:val="EndNoteBibliography"/>
        <w:ind w:left="720" w:hanging="720"/>
        <w:rPr>
          <w:rFonts w:asciiTheme="minorHAnsi" w:hAnsiTheme="minorHAnsi"/>
          <w:sz w:val="22"/>
          <w:szCs w:val="22"/>
        </w:rPr>
      </w:pPr>
      <w:r w:rsidRPr="00A03BC5">
        <w:rPr>
          <w:rFonts w:asciiTheme="minorHAnsi" w:hAnsiTheme="minorHAnsi"/>
          <w:sz w:val="22"/>
          <w:szCs w:val="22"/>
        </w:rPr>
        <w:t xml:space="preserve">Bischof, G., Meyer, C., Batra, A., Berndt, J., Besser, B., Bischof, A., . . . Rumpf, H. J. (2018). Angehörige Suchtkranker: Prävalenz, Gesundheitsverhalten und Depressivität. </w:t>
      </w:r>
      <w:r w:rsidRPr="00A03BC5">
        <w:rPr>
          <w:rFonts w:asciiTheme="minorHAnsi" w:hAnsiTheme="minorHAnsi"/>
          <w:i/>
          <w:sz w:val="22"/>
          <w:szCs w:val="22"/>
        </w:rPr>
        <w:t>Sucht, 64</w:t>
      </w:r>
      <w:r w:rsidRPr="00A03BC5">
        <w:rPr>
          <w:rFonts w:asciiTheme="minorHAnsi" w:hAnsiTheme="minorHAnsi"/>
          <w:sz w:val="22"/>
          <w:szCs w:val="22"/>
        </w:rPr>
        <w:t xml:space="preserve">, 63-72. </w:t>
      </w:r>
    </w:p>
    <w:p w14:paraId="6D5074D1" w14:textId="77777777" w:rsidR="00A03BC5" w:rsidRPr="00A03BC5" w:rsidRDefault="00A03BC5" w:rsidP="00A03BC5">
      <w:pPr>
        <w:pStyle w:val="EndNoteBibliography"/>
        <w:ind w:left="720" w:hanging="720"/>
        <w:rPr>
          <w:rFonts w:asciiTheme="minorHAnsi" w:hAnsiTheme="minorHAnsi"/>
          <w:sz w:val="22"/>
          <w:szCs w:val="22"/>
        </w:rPr>
      </w:pPr>
      <w:r w:rsidRPr="00A03BC5">
        <w:rPr>
          <w:rFonts w:asciiTheme="minorHAnsi" w:hAnsiTheme="minorHAnsi"/>
          <w:sz w:val="22"/>
          <w:szCs w:val="22"/>
        </w:rPr>
        <w:t xml:space="preserve">Buchner, U. G., Koytek, A., Arnold, M., Wodarz, N., &amp; Wolstein, J. (2013). Entlastung für Angehörige von problematischen und pathologischen Glücksspielern - Das E-Mental-Health-Programm EfA. </w:t>
      </w:r>
      <w:r w:rsidRPr="00A03BC5">
        <w:rPr>
          <w:rFonts w:asciiTheme="minorHAnsi" w:hAnsiTheme="minorHAnsi"/>
          <w:i/>
          <w:sz w:val="22"/>
          <w:szCs w:val="22"/>
        </w:rPr>
        <w:t>Suchttherapie, 14</w:t>
      </w:r>
      <w:r w:rsidRPr="00A03BC5">
        <w:rPr>
          <w:rFonts w:asciiTheme="minorHAnsi" w:hAnsiTheme="minorHAnsi"/>
          <w:sz w:val="22"/>
          <w:szCs w:val="22"/>
        </w:rPr>
        <w:t xml:space="preserve">(S01), P8. </w:t>
      </w:r>
    </w:p>
    <w:p w14:paraId="6972011A" w14:textId="77777777" w:rsidR="00A03BC5" w:rsidRPr="00A03BC5" w:rsidRDefault="00A03BC5" w:rsidP="00A03BC5">
      <w:pPr>
        <w:pStyle w:val="EndNoteBibliography"/>
        <w:ind w:left="720" w:hanging="720"/>
        <w:rPr>
          <w:rFonts w:asciiTheme="minorHAnsi" w:hAnsiTheme="minorHAnsi"/>
          <w:sz w:val="22"/>
          <w:szCs w:val="22"/>
        </w:rPr>
      </w:pPr>
      <w:r w:rsidRPr="00A03BC5">
        <w:rPr>
          <w:rFonts w:asciiTheme="minorHAnsi" w:hAnsiTheme="minorHAnsi"/>
          <w:sz w:val="22"/>
          <w:szCs w:val="22"/>
        </w:rPr>
        <w:t xml:space="preserve">Dickson-Swift, V. A., James, E. L., &amp; Kippens, S. (2005). The experience of living with a problem gambler: Spouses and partners speak out. </w:t>
      </w:r>
      <w:r w:rsidRPr="00A03BC5">
        <w:rPr>
          <w:rFonts w:asciiTheme="minorHAnsi" w:hAnsiTheme="minorHAnsi"/>
          <w:i/>
          <w:sz w:val="22"/>
          <w:szCs w:val="22"/>
        </w:rPr>
        <w:t>Journal of Gambling Issues, 13</w:t>
      </w:r>
      <w:r w:rsidRPr="00A03BC5">
        <w:rPr>
          <w:rFonts w:asciiTheme="minorHAnsi" w:hAnsiTheme="minorHAnsi"/>
          <w:sz w:val="22"/>
          <w:szCs w:val="22"/>
        </w:rPr>
        <w:t xml:space="preserve">, 1-22. </w:t>
      </w:r>
    </w:p>
    <w:p w14:paraId="2555F9B0" w14:textId="77777777" w:rsidR="00A03BC5" w:rsidRPr="00A03BC5" w:rsidRDefault="00A03BC5" w:rsidP="00A03BC5">
      <w:pPr>
        <w:pStyle w:val="EndNoteBibliography"/>
        <w:ind w:left="720" w:hanging="720"/>
        <w:rPr>
          <w:rFonts w:asciiTheme="minorHAnsi" w:hAnsiTheme="minorHAnsi"/>
          <w:sz w:val="22"/>
          <w:szCs w:val="22"/>
        </w:rPr>
      </w:pPr>
      <w:r w:rsidRPr="00A03BC5">
        <w:rPr>
          <w:rFonts w:asciiTheme="minorHAnsi" w:hAnsiTheme="minorHAnsi"/>
          <w:sz w:val="22"/>
          <w:szCs w:val="22"/>
        </w:rPr>
        <w:t xml:space="preserve">Glaser, B. G., &amp; Strauss, A. L. (2008). </w:t>
      </w:r>
      <w:r w:rsidRPr="00A03BC5">
        <w:rPr>
          <w:rFonts w:asciiTheme="minorHAnsi" w:hAnsiTheme="minorHAnsi"/>
          <w:i/>
          <w:sz w:val="22"/>
          <w:szCs w:val="22"/>
        </w:rPr>
        <w:t>Grounded Theory: Strategien qualitativer Forschung</w:t>
      </w:r>
      <w:r w:rsidRPr="00A03BC5">
        <w:rPr>
          <w:rFonts w:asciiTheme="minorHAnsi" w:hAnsiTheme="minorHAnsi"/>
          <w:sz w:val="22"/>
          <w:szCs w:val="22"/>
        </w:rPr>
        <w:t>. Göttingen: Hogrefe.</w:t>
      </w:r>
    </w:p>
    <w:p w14:paraId="63F35541" w14:textId="77777777" w:rsidR="00A03BC5" w:rsidRPr="00A03BC5" w:rsidRDefault="00A03BC5" w:rsidP="00A03BC5">
      <w:pPr>
        <w:pStyle w:val="EndNoteBibliography"/>
        <w:ind w:left="720" w:hanging="720"/>
        <w:rPr>
          <w:rFonts w:asciiTheme="minorHAnsi" w:hAnsiTheme="minorHAnsi"/>
          <w:sz w:val="22"/>
          <w:szCs w:val="22"/>
        </w:rPr>
      </w:pPr>
      <w:r w:rsidRPr="00A03BC5">
        <w:rPr>
          <w:rFonts w:asciiTheme="minorHAnsi" w:hAnsiTheme="minorHAnsi"/>
          <w:sz w:val="22"/>
          <w:szCs w:val="22"/>
        </w:rPr>
        <w:t xml:space="preserve">Hing, N., Tiyce, M., Holdsworth, L., &amp; Nuske, E. (2013). All in the family: help-seeking by significant others of problem gamblers. </w:t>
      </w:r>
      <w:r w:rsidRPr="00A03BC5">
        <w:rPr>
          <w:rFonts w:asciiTheme="minorHAnsi" w:hAnsiTheme="minorHAnsi"/>
          <w:i/>
          <w:sz w:val="22"/>
          <w:szCs w:val="22"/>
        </w:rPr>
        <w:t>International Journal of Mental Health and Addiction, 11</w:t>
      </w:r>
      <w:r w:rsidRPr="00A03BC5">
        <w:rPr>
          <w:rFonts w:asciiTheme="minorHAnsi" w:hAnsiTheme="minorHAnsi"/>
          <w:sz w:val="22"/>
          <w:szCs w:val="22"/>
        </w:rPr>
        <w:t xml:space="preserve">, 396-408. </w:t>
      </w:r>
    </w:p>
    <w:p w14:paraId="7ED6E593" w14:textId="77777777" w:rsidR="00A03BC5" w:rsidRPr="00A03BC5" w:rsidRDefault="00A03BC5" w:rsidP="00A03BC5">
      <w:pPr>
        <w:pStyle w:val="EndNoteBibliography"/>
        <w:ind w:left="720" w:hanging="720"/>
        <w:rPr>
          <w:rFonts w:asciiTheme="minorHAnsi" w:hAnsiTheme="minorHAnsi"/>
          <w:sz w:val="22"/>
          <w:szCs w:val="22"/>
        </w:rPr>
      </w:pPr>
      <w:r w:rsidRPr="00A03BC5">
        <w:rPr>
          <w:rFonts w:asciiTheme="minorHAnsi" w:hAnsiTheme="minorHAnsi"/>
          <w:sz w:val="22"/>
          <w:szCs w:val="22"/>
        </w:rPr>
        <w:t xml:space="preserve">Klein, M. (2000). Alkohol und Familie: Forschung und Forschungslücken. In G. Kruse, J. Körkel, &amp; U. Schmalz (Eds.), </w:t>
      </w:r>
      <w:r w:rsidRPr="00A03BC5">
        <w:rPr>
          <w:rFonts w:asciiTheme="minorHAnsi" w:hAnsiTheme="minorHAnsi"/>
          <w:i/>
          <w:sz w:val="22"/>
          <w:szCs w:val="22"/>
        </w:rPr>
        <w:t>Alkoholabhängigkeit erkennen und behandeln</w:t>
      </w:r>
      <w:r w:rsidRPr="00A03BC5">
        <w:rPr>
          <w:rFonts w:asciiTheme="minorHAnsi" w:hAnsiTheme="minorHAnsi"/>
          <w:sz w:val="22"/>
          <w:szCs w:val="22"/>
        </w:rPr>
        <w:t xml:space="preserve"> (pp. 139-158). Bonn: Psychiatrie-Verlag.</w:t>
      </w:r>
    </w:p>
    <w:p w14:paraId="44DA4B3A" w14:textId="77777777" w:rsidR="00A03BC5" w:rsidRPr="00A03BC5" w:rsidRDefault="00A03BC5" w:rsidP="00A03BC5">
      <w:pPr>
        <w:pStyle w:val="EndNoteBibliography"/>
        <w:ind w:left="720" w:hanging="720"/>
        <w:rPr>
          <w:rFonts w:asciiTheme="minorHAnsi" w:hAnsiTheme="minorHAnsi"/>
          <w:sz w:val="22"/>
          <w:szCs w:val="22"/>
        </w:rPr>
      </w:pPr>
      <w:r w:rsidRPr="00A03BC5">
        <w:rPr>
          <w:rFonts w:asciiTheme="minorHAnsi" w:hAnsiTheme="minorHAnsi"/>
          <w:sz w:val="22"/>
          <w:szCs w:val="22"/>
        </w:rPr>
        <w:t xml:space="preserve">Klein, M., &amp; Bischof, G. (2013). Editorial: Angehörige Suchtkranker - Der Erklärungswert des Co-Abhängigkeitsmodells. </w:t>
      </w:r>
      <w:r w:rsidRPr="00A03BC5">
        <w:rPr>
          <w:rFonts w:asciiTheme="minorHAnsi" w:hAnsiTheme="minorHAnsi"/>
          <w:i/>
          <w:sz w:val="22"/>
          <w:szCs w:val="22"/>
        </w:rPr>
        <w:t>Sucht, 59</w:t>
      </w:r>
      <w:r w:rsidRPr="00A03BC5">
        <w:rPr>
          <w:rFonts w:asciiTheme="minorHAnsi" w:hAnsiTheme="minorHAnsi"/>
          <w:sz w:val="22"/>
          <w:szCs w:val="22"/>
        </w:rPr>
        <w:t xml:space="preserve">, 65-68. </w:t>
      </w:r>
    </w:p>
    <w:p w14:paraId="07E8B94B" w14:textId="77777777" w:rsidR="00A03BC5" w:rsidRPr="00A03BC5" w:rsidRDefault="00A03BC5" w:rsidP="00A03BC5">
      <w:pPr>
        <w:pStyle w:val="EndNoteBibliography"/>
        <w:ind w:left="720" w:hanging="720"/>
        <w:rPr>
          <w:rFonts w:asciiTheme="minorHAnsi" w:hAnsiTheme="minorHAnsi"/>
          <w:sz w:val="22"/>
          <w:szCs w:val="22"/>
        </w:rPr>
      </w:pPr>
      <w:r w:rsidRPr="00A03BC5">
        <w:rPr>
          <w:rFonts w:asciiTheme="minorHAnsi" w:hAnsiTheme="minorHAnsi"/>
          <w:sz w:val="22"/>
          <w:szCs w:val="22"/>
        </w:rPr>
        <w:t xml:space="preserve">Kraus, L., Sassen, M., Kroher, M., Taqi, Z., &amp; Bühringer, G. (2011). Beitrag der Psychologischen Psychotherapeuten zur Behandlung pathologischer Glücksspieler: Ergebnisse einer Pilotstudie in Bayern. </w:t>
      </w:r>
      <w:r w:rsidRPr="00A03BC5">
        <w:rPr>
          <w:rFonts w:asciiTheme="minorHAnsi" w:hAnsiTheme="minorHAnsi"/>
          <w:i/>
          <w:sz w:val="22"/>
          <w:szCs w:val="22"/>
        </w:rPr>
        <w:t>Psychotherapeutenjournal, 2</w:t>
      </w:r>
      <w:r w:rsidRPr="00A03BC5">
        <w:rPr>
          <w:rFonts w:asciiTheme="minorHAnsi" w:hAnsiTheme="minorHAnsi"/>
          <w:sz w:val="22"/>
          <w:szCs w:val="22"/>
        </w:rPr>
        <w:t xml:space="preserve">, 152-156. </w:t>
      </w:r>
    </w:p>
    <w:p w14:paraId="7DDD1882" w14:textId="77777777" w:rsidR="00A03BC5" w:rsidRPr="00A03BC5" w:rsidRDefault="00A03BC5" w:rsidP="00A03BC5">
      <w:pPr>
        <w:pStyle w:val="EndNoteBibliography"/>
        <w:ind w:left="720" w:hanging="720"/>
        <w:rPr>
          <w:rFonts w:asciiTheme="minorHAnsi" w:hAnsiTheme="minorHAnsi"/>
          <w:sz w:val="22"/>
          <w:szCs w:val="22"/>
        </w:rPr>
      </w:pPr>
      <w:r w:rsidRPr="00A03BC5">
        <w:rPr>
          <w:rFonts w:asciiTheme="minorHAnsi" w:hAnsiTheme="minorHAnsi"/>
          <w:sz w:val="22"/>
          <w:szCs w:val="22"/>
        </w:rPr>
        <w:t xml:space="preserve">Orford, J., Copello, A., Velleman, R., &amp; Templeton, L. (2010). Family members affected by a close relative's addiction: The stress-strain-coping-support model. </w:t>
      </w:r>
      <w:r w:rsidRPr="00A03BC5">
        <w:rPr>
          <w:rFonts w:asciiTheme="minorHAnsi" w:hAnsiTheme="minorHAnsi"/>
          <w:i/>
          <w:sz w:val="22"/>
          <w:szCs w:val="22"/>
        </w:rPr>
        <w:t>Drugs: Education, Prevention and Policy, 17 (Suppl. 1)</w:t>
      </w:r>
      <w:r w:rsidRPr="00A03BC5">
        <w:rPr>
          <w:rFonts w:asciiTheme="minorHAnsi" w:hAnsiTheme="minorHAnsi"/>
          <w:sz w:val="22"/>
          <w:szCs w:val="22"/>
        </w:rPr>
        <w:t xml:space="preserve">, 36-43. </w:t>
      </w:r>
    </w:p>
    <w:p w14:paraId="2D5E3111" w14:textId="77777777" w:rsidR="00A03BC5" w:rsidRPr="00A03BC5" w:rsidRDefault="00A03BC5" w:rsidP="00A03BC5">
      <w:pPr>
        <w:pStyle w:val="EndNoteBibliography"/>
        <w:ind w:left="720" w:hanging="720"/>
        <w:rPr>
          <w:rFonts w:asciiTheme="minorHAnsi" w:hAnsiTheme="minorHAnsi"/>
          <w:sz w:val="22"/>
          <w:szCs w:val="22"/>
        </w:rPr>
      </w:pPr>
      <w:r w:rsidRPr="00A03BC5">
        <w:rPr>
          <w:rFonts w:asciiTheme="minorHAnsi" w:hAnsiTheme="minorHAnsi"/>
          <w:sz w:val="22"/>
          <w:szCs w:val="22"/>
        </w:rPr>
        <w:lastRenderedPageBreak/>
        <w:t xml:space="preserve">Orford, J., Natera, G., Copello, A., Atkinson, C., Mora, J., Velleman, R., . . . Walley, G. (2005). </w:t>
      </w:r>
      <w:r w:rsidRPr="00A03BC5">
        <w:rPr>
          <w:rFonts w:asciiTheme="minorHAnsi" w:hAnsiTheme="minorHAnsi"/>
          <w:i/>
          <w:sz w:val="22"/>
          <w:szCs w:val="22"/>
        </w:rPr>
        <w:t>Coping with alcohol and drug problems. The experience of family members in three contrasting cultures</w:t>
      </w:r>
      <w:r w:rsidRPr="00A03BC5">
        <w:rPr>
          <w:rFonts w:asciiTheme="minorHAnsi" w:hAnsiTheme="minorHAnsi"/>
          <w:sz w:val="22"/>
          <w:szCs w:val="22"/>
        </w:rPr>
        <w:t>. London: Routledge.</w:t>
      </w:r>
    </w:p>
    <w:p w14:paraId="0E627A1B" w14:textId="77777777" w:rsidR="00A03BC5" w:rsidRPr="00A03BC5" w:rsidRDefault="00A03BC5" w:rsidP="00A03BC5">
      <w:pPr>
        <w:pStyle w:val="EndNoteBibliography"/>
        <w:ind w:left="720" w:hanging="720"/>
        <w:rPr>
          <w:rFonts w:asciiTheme="minorHAnsi" w:hAnsiTheme="minorHAnsi"/>
          <w:sz w:val="22"/>
          <w:szCs w:val="22"/>
        </w:rPr>
      </w:pPr>
      <w:r w:rsidRPr="00A03BC5">
        <w:rPr>
          <w:rFonts w:asciiTheme="minorHAnsi" w:hAnsiTheme="minorHAnsi"/>
          <w:sz w:val="22"/>
          <w:szCs w:val="22"/>
        </w:rPr>
        <w:t xml:space="preserve">Orford, J., Natera, G., Davies, J., Nava, A., Mora, J., Rigby, K., . . . Velleman, R. (1998). Tolerate, engage or withdraw: a study of the structure of families coping with alcohol and drug problems in south west England and Mexico City. </w:t>
      </w:r>
      <w:r w:rsidRPr="00A03BC5">
        <w:rPr>
          <w:rFonts w:asciiTheme="minorHAnsi" w:hAnsiTheme="minorHAnsi"/>
          <w:i/>
          <w:sz w:val="22"/>
          <w:szCs w:val="22"/>
        </w:rPr>
        <w:t>Addiction, 93</w:t>
      </w:r>
      <w:r w:rsidRPr="00A03BC5">
        <w:rPr>
          <w:rFonts w:asciiTheme="minorHAnsi" w:hAnsiTheme="minorHAnsi"/>
          <w:sz w:val="22"/>
          <w:szCs w:val="22"/>
        </w:rPr>
        <w:t xml:space="preserve">(12), 1799-1813. </w:t>
      </w:r>
    </w:p>
    <w:p w14:paraId="666978A8" w14:textId="77777777" w:rsidR="00A03BC5" w:rsidRPr="00A03BC5" w:rsidRDefault="00A03BC5" w:rsidP="00A03BC5">
      <w:pPr>
        <w:pStyle w:val="EndNoteBibliography"/>
        <w:ind w:left="720" w:hanging="720"/>
        <w:rPr>
          <w:rFonts w:asciiTheme="minorHAnsi" w:hAnsiTheme="minorHAnsi"/>
          <w:sz w:val="22"/>
          <w:szCs w:val="22"/>
        </w:rPr>
      </w:pPr>
      <w:r w:rsidRPr="00A03BC5">
        <w:rPr>
          <w:rFonts w:asciiTheme="minorHAnsi" w:hAnsiTheme="minorHAnsi"/>
          <w:sz w:val="22"/>
          <w:szCs w:val="22"/>
        </w:rPr>
        <w:t xml:space="preserve">Rumpf, H. J., Bischof, G., Hapke, U., Meyer, C., &amp; John, U. (2000). Studies on natural recovery from alcohol dependence: Sample selection bias by media solicitation. </w:t>
      </w:r>
      <w:r w:rsidRPr="00A03BC5">
        <w:rPr>
          <w:rFonts w:asciiTheme="minorHAnsi" w:hAnsiTheme="minorHAnsi"/>
          <w:i/>
          <w:sz w:val="22"/>
          <w:szCs w:val="22"/>
        </w:rPr>
        <w:t>Addiction, 95</w:t>
      </w:r>
      <w:r w:rsidRPr="00A03BC5">
        <w:rPr>
          <w:rFonts w:asciiTheme="minorHAnsi" w:hAnsiTheme="minorHAnsi"/>
          <w:sz w:val="22"/>
          <w:szCs w:val="22"/>
        </w:rPr>
        <w:t>, 765-775. doi:10.1046/j.1360-0443.2000.95576512.x</w:t>
      </w:r>
    </w:p>
    <w:p w14:paraId="7000EC5D" w14:textId="77777777" w:rsidR="00A03BC5" w:rsidRPr="00A03BC5" w:rsidRDefault="00A03BC5" w:rsidP="00A03BC5">
      <w:pPr>
        <w:pStyle w:val="EndNoteBibliography"/>
        <w:ind w:left="720" w:hanging="720"/>
        <w:rPr>
          <w:rFonts w:asciiTheme="minorHAnsi" w:hAnsiTheme="minorHAnsi"/>
          <w:sz w:val="22"/>
          <w:szCs w:val="22"/>
        </w:rPr>
      </w:pPr>
      <w:r w:rsidRPr="00A03BC5">
        <w:rPr>
          <w:rFonts w:asciiTheme="minorHAnsi" w:hAnsiTheme="minorHAnsi"/>
          <w:sz w:val="22"/>
          <w:szCs w:val="22"/>
        </w:rPr>
        <w:t xml:space="preserve">Shaw, M. C., Forbush, K. T., Schlinder, J., Rosenman, E., &amp; Black, D. W. (2007). The effect of pathological gambling on families, marriages, and children. </w:t>
      </w:r>
      <w:r w:rsidRPr="00A03BC5">
        <w:rPr>
          <w:rFonts w:asciiTheme="minorHAnsi" w:hAnsiTheme="minorHAnsi"/>
          <w:i/>
          <w:sz w:val="22"/>
          <w:szCs w:val="22"/>
        </w:rPr>
        <w:t>CNS Spectr, 12</w:t>
      </w:r>
      <w:r w:rsidRPr="00A03BC5">
        <w:rPr>
          <w:rFonts w:asciiTheme="minorHAnsi" w:hAnsiTheme="minorHAnsi"/>
          <w:sz w:val="22"/>
          <w:szCs w:val="22"/>
        </w:rPr>
        <w:t xml:space="preserve">(8), 615-622. </w:t>
      </w:r>
    </w:p>
    <w:p w14:paraId="395852A5" w14:textId="7746BE56" w:rsidR="00946637" w:rsidRPr="00A03BC5" w:rsidRDefault="00946637">
      <w:pPr>
        <w:rPr>
          <w:rFonts w:asciiTheme="minorHAnsi" w:hAnsiTheme="minorHAnsi" w:cs="Arial"/>
          <w:sz w:val="22"/>
          <w:szCs w:val="22"/>
          <w:lang w:val="en-US"/>
        </w:rPr>
      </w:pPr>
      <w:r w:rsidRPr="00A03BC5">
        <w:rPr>
          <w:rFonts w:asciiTheme="minorHAnsi" w:hAnsiTheme="minorHAnsi" w:cs="Arial"/>
          <w:sz w:val="22"/>
          <w:szCs w:val="22"/>
          <w:lang w:val="en-US"/>
        </w:rPr>
        <w:fldChar w:fldCharType="end"/>
      </w:r>
      <w:bookmarkEnd w:id="0"/>
    </w:p>
    <w:sectPr w:rsidR="00946637" w:rsidRPr="00A03BC5" w:rsidSect="00A969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z0e5vd9p0xrpex0045rf090e2zfpx9rxes&quot;&gt;EARLINTREF-Anja&lt;record-ids&gt;&lt;item&gt;7293&lt;/item&gt;&lt;item&gt;12571&lt;/item&gt;&lt;item&gt;12859&lt;/item&gt;&lt;item&gt;12902&lt;/item&gt;&lt;item&gt;12905&lt;/item&gt;&lt;item&gt;12907&lt;/item&gt;&lt;item&gt;13057&lt;/item&gt;&lt;item&gt;13061&lt;/item&gt;&lt;item&gt;13062&lt;/item&gt;&lt;item&gt;13063&lt;/item&gt;&lt;item&gt;13064&lt;/item&gt;&lt;item&gt;13067&lt;/item&gt;&lt;item&gt;13068&lt;/item&gt;&lt;item&gt;13069&lt;/item&gt;&lt;/record-ids&gt;&lt;/item&gt;&lt;/Libraries&gt;"/>
  </w:docVars>
  <w:rsids>
    <w:rsidRoot w:val="00671936"/>
    <w:rsid w:val="00006E43"/>
    <w:rsid w:val="00025E4A"/>
    <w:rsid w:val="0002672C"/>
    <w:rsid w:val="0003539A"/>
    <w:rsid w:val="000428E8"/>
    <w:rsid w:val="00070788"/>
    <w:rsid w:val="00074EAA"/>
    <w:rsid w:val="000F565B"/>
    <w:rsid w:val="00125F45"/>
    <w:rsid w:val="0013276B"/>
    <w:rsid w:val="0013747B"/>
    <w:rsid w:val="00146A81"/>
    <w:rsid w:val="00147FE0"/>
    <w:rsid w:val="00151E2E"/>
    <w:rsid w:val="001537B4"/>
    <w:rsid w:val="001640EA"/>
    <w:rsid w:val="001736DA"/>
    <w:rsid w:val="0018009F"/>
    <w:rsid w:val="001808A6"/>
    <w:rsid w:val="001932D4"/>
    <w:rsid w:val="00195442"/>
    <w:rsid w:val="001A2B71"/>
    <w:rsid w:val="001A4BE0"/>
    <w:rsid w:val="001A6418"/>
    <w:rsid w:val="001B6C99"/>
    <w:rsid w:val="001C3EC2"/>
    <w:rsid w:val="001D204F"/>
    <w:rsid w:val="001E4C47"/>
    <w:rsid w:val="001F55D8"/>
    <w:rsid w:val="00203455"/>
    <w:rsid w:val="00226EF6"/>
    <w:rsid w:val="00234324"/>
    <w:rsid w:val="0026086B"/>
    <w:rsid w:val="00260E49"/>
    <w:rsid w:val="002752C3"/>
    <w:rsid w:val="00311C5C"/>
    <w:rsid w:val="00314997"/>
    <w:rsid w:val="003548B7"/>
    <w:rsid w:val="00372B86"/>
    <w:rsid w:val="0038089F"/>
    <w:rsid w:val="003847B0"/>
    <w:rsid w:val="00387BD0"/>
    <w:rsid w:val="003A017A"/>
    <w:rsid w:val="003A74A1"/>
    <w:rsid w:val="003B1D85"/>
    <w:rsid w:val="003D15BD"/>
    <w:rsid w:val="003F057E"/>
    <w:rsid w:val="00405C37"/>
    <w:rsid w:val="00411F43"/>
    <w:rsid w:val="00420745"/>
    <w:rsid w:val="0043312B"/>
    <w:rsid w:val="00436AD3"/>
    <w:rsid w:val="00457BF4"/>
    <w:rsid w:val="004755D1"/>
    <w:rsid w:val="00476415"/>
    <w:rsid w:val="00482631"/>
    <w:rsid w:val="004B4535"/>
    <w:rsid w:val="004B461C"/>
    <w:rsid w:val="004C0C8F"/>
    <w:rsid w:val="004D3329"/>
    <w:rsid w:val="004D5FAA"/>
    <w:rsid w:val="004F5AA4"/>
    <w:rsid w:val="00506AD1"/>
    <w:rsid w:val="005260C9"/>
    <w:rsid w:val="005353E2"/>
    <w:rsid w:val="00537366"/>
    <w:rsid w:val="00542845"/>
    <w:rsid w:val="00557718"/>
    <w:rsid w:val="00561293"/>
    <w:rsid w:val="00561E9F"/>
    <w:rsid w:val="00565A4B"/>
    <w:rsid w:val="00580841"/>
    <w:rsid w:val="00596647"/>
    <w:rsid w:val="005A61FD"/>
    <w:rsid w:val="005B0A6A"/>
    <w:rsid w:val="005B5D2F"/>
    <w:rsid w:val="005C3F07"/>
    <w:rsid w:val="005E2A91"/>
    <w:rsid w:val="005E4FF4"/>
    <w:rsid w:val="005F7CC3"/>
    <w:rsid w:val="006016C4"/>
    <w:rsid w:val="006101CA"/>
    <w:rsid w:val="0061551F"/>
    <w:rsid w:val="00621B18"/>
    <w:rsid w:val="00660086"/>
    <w:rsid w:val="00671936"/>
    <w:rsid w:val="00691806"/>
    <w:rsid w:val="006D22B5"/>
    <w:rsid w:val="006F1D39"/>
    <w:rsid w:val="00702F75"/>
    <w:rsid w:val="00713835"/>
    <w:rsid w:val="00713D49"/>
    <w:rsid w:val="00740FDC"/>
    <w:rsid w:val="00747AD0"/>
    <w:rsid w:val="00774822"/>
    <w:rsid w:val="00776BF5"/>
    <w:rsid w:val="00781E09"/>
    <w:rsid w:val="007B7469"/>
    <w:rsid w:val="007D3CAF"/>
    <w:rsid w:val="007E4120"/>
    <w:rsid w:val="00802FE9"/>
    <w:rsid w:val="00845FD0"/>
    <w:rsid w:val="00850B72"/>
    <w:rsid w:val="0087575C"/>
    <w:rsid w:val="008B64B3"/>
    <w:rsid w:val="008C1EAE"/>
    <w:rsid w:val="008E3305"/>
    <w:rsid w:val="008F257A"/>
    <w:rsid w:val="008F2D4D"/>
    <w:rsid w:val="008F6573"/>
    <w:rsid w:val="009429D8"/>
    <w:rsid w:val="00946637"/>
    <w:rsid w:val="00952755"/>
    <w:rsid w:val="009807A7"/>
    <w:rsid w:val="00983C6E"/>
    <w:rsid w:val="00985B70"/>
    <w:rsid w:val="00996BCD"/>
    <w:rsid w:val="009A6881"/>
    <w:rsid w:val="009B0469"/>
    <w:rsid w:val="009B5420"/>
    <w:rsid w:val="00A03762"/>
    <w:rsid w:val="00A03BC5"/>
    <w:rsid w:val="00A06F3F"/>
    <w:rsid w:val="00A375DF"/>
    <w:rsid w:val="00A40C45"/>
    <w:rsid w:val="00A461C5"/>
    <w:rsid w:val="00A67C8B"/>
    <w:rsid w:val="00A74AFE"/>
    <w:rsid w:val="00A9488B"/>
    <w:rsid w:val="00AA2A57"/>
    <w:rsid w:val="00AF5ACE"/>
    <w:rsid w:val="00B023A2"/>
    <w:rsid w:val="00B304CF"/>
    <w:rsid w:val="00B609C5"/>
    <w:rsid w:val="00BB2FC5"/>
    <w:rsid w:val="00BD2FE0"/>
    <w:rsid w:val="00BF0FD4"/>
    <w:rsid w:val="00C00E6B"/>
    <w:rsid w:val="00C02BF5"/>
    <w:rsid w:val="00C2095A"/>
    <w:rsid w:val="00C3633A"/>
    <w:rsid w:val="00C5334A"/>
    <w:rsid w:val="00CB3DC6"/>
    <w:rsid w:val="00CC202D"/>
    <w:rsid w:val="00CC74FD"/>
    <w:rsid w:val="00CD22C9"/>
    <w:rsid w:val="00CE3C5E"/>
    <w:rsid w:val="00D23D23"/>
    <w:rsid w:val="00D82F97"/>
    <w:rsid w:val="00D92474"/>
    <w:rsid w:val="00DB4742"/>
    <w:rsid w:val="00DD2F22"/>
    <w:rsid w:val="00DE4ED9"/>
    <w:rsid w:val="00DE505E"/>
    <w:rsid w:val="00DE67D7"/>
    <w:rsid w:val="00DF333B"/>
    <w:rsid w:val="00DF44B2"/>
    <w:rsid w:val="00DF73B2"/>
    <w:rsid w:val="00E533B7"/>
    <w:rsid w:val="00E70082"/>
    <w:rsid w:val="00E755B7"/>
    <w:rsid w:val="00E85098"/>
    <w:rsid w:val="00EB1703"/>
    <w:rsid w:val="00EB2F73"/>
    <w:rsid w:val="00EB6A90"/>
    <w:rsid w:val="00F006D1"/>
    <w:rsid w:val="00F04A2B"/>
    <w:rsid w:val="00F0583C"/>
    <w:rsid w:val="00F37364"/>
    <w:rsid w:val="00F45FAD"/>
    <w:rsid w:val="00F634D7"/>
    <w:rsid w:val="00F71180"/>
    <w:rsid w:val="00F750A5"/>
    <w:rsid w:val="00F97E31"/>
    <w:rsid w:val="00FA0C56"/>
    <w:rsid w:val="00FB1D33"/>
    <w:rsid w:val="00FD142F"/>
    <w:rsid w:val="00FE38AD"/>
    <w:rsid w:val="00FE6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D5CD"/>
  <w15:docId w15:val="{97B68E34-6839-4CEC-836A-565CA666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193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55D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55D1"/>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9A6881"/>
    <w:rPr>
      <w:sz w:val="16"/>
      <w:szCs w:val="16"/>
    </w:rPr>
  </w:style>
  <w:style w:type="paragraph" w:styleId="Kommentartext">
    <w:name w:val="annotation text"/>
    <w:basedOn w:val="Standard"/>
    <w:link w:val="KommentartextZchn"/>
    <w:uiPriority w:val="99"/>
    <w:semiHidden/>
    <w:unhideWhenUsed/>
    <w:rsid w:val="009A6881"/>
    <w:rPr>
      <w:sz w:val="20"/>
      <w:szCs w:val="20"/>
    </w:rPr>
  </w:style>
  <w:style w:type="character" w:customStyle="1" w:styleId="KommentartextZchn">
    <w:name w:val="Kommentartext Zchn"/>
    <w:basedOn w:val="Absatz-Standardschriftart"/>
    <w:link w:val="Kommentartext"/>
    <w:uiPriority w:val="99"/>
    <w:semiHidden/>
    <w:rsid w:val="009A688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A6881"/>
    <w:rPr>
      <w:b/>
      <w:bCs/>
    </w:rPr>
  </w:style>
  <w:style w:type="character" w:customStyle="1" w:styleId="KommentarthemaZchn">
    <w:name w:val="Kommentarthema Zchn"/>
    <w:basedOn w:val="KommentartextZchn"/>
    <w:link w:val="Kommentarthema"/>
    <w:uiPriority w:val="99"/>
    <w:semiHidden/>
    <w:rsid w:val="009A6881"/>
    <w:rPr>
      <w:rFonts w:ascii="Times New Roman" w:eastAsia="Times New Roman" w:hAnsi="Times New Roman" w:cs="Times New Roman"/>
      <w:b/>
      <w:bCs/>
      <w:sz w:val="20"/>
      <w:szCs w:val="20"/>
      <w:lang w:eastAsia="de-DE"/>
    </w:rPr>
  </w:style>
  <w:style w:type="paragraph" w:customStyle="1" w:styleId="EndNoteBibliographyTitle">
    <w:name w:val="EndNote Bibliography Title"/>
    <w:basedOn w:val="Standard"/>
    <w:link w:val="EndNoteBibliographyTitleZchn"/>
    <w:rsid w:val="00946637"/>
    <w:pPr>
      <w:jc w:val="center"/>
    </w:pPr>
    <w:rPr>
      <w:noProof/>
    </w:rPr>
  </w:style>
  <w:style w:type="character" w:customStyle="1" w:styleId="EndNoteBibliographyTitleZchn">
    <w:name w:val="EndNote Bibliography Title Zchn"/>
    <w:basedOn w:val="Absatz-Standardschriftart"/>
    <w:link w:val="EndNoteBibliographyTitle"/>
    <w:rsid w:val="00946637"/>
    <w:rPr>
      <w:rFonts w:ascii="Times New Roman" w:eastAsia="Times New Roman" w:hAnsi="Times New Roman" w:cs="Times New Roman"/>
      <w:noProof/>
      <w:sz w:val="24"/>
      <w:szCs w:val="24"/>
      <w:lang w:eastAsia="de-DE"/>
    </w:rPr>
  </w:style>
  <w:style w:type="paragraph" w:customStyle="1" w:styleId="EndNoteBibliography">
    <w:name w:val="EndNote Bibliography"/>
    <w:basedOn w:val="Standard"/>
    <w:link w:val="EndNoteBibliographyZchn"/>
    <w:rsid w:val="00946637"/>
    <w:rPr>
      <w:noProof/>
    </w:rPr>
  </w:style>
  <w:style w:type="character" w:customStyle="1" w:styleId="EndNoteBibliographyZchn">
    <w:name w:val="EndNote Bibliography Zchn"/>
    <w:basedOn w:val="Absatz-Standardschriftart"/>
    <w:link w:val="EndNoteBibliography"/>
    <w:rsid w:val="00946637"/>
    <w:rPr>
      <w:rFonts w:ascii="Times New Roman" w:eastAsia="Times New Roman" w:hAnsi="Times New Roman" w:cs="Times New Roman"/>
      <w:noProo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0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AB3CD-A19B-4EC2-A7E6-7B0320D4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5458</Words>
  <Characters>34387</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Universitätsklinikum Schleswig-Holstein</Company>
  <LinksUpToDate>false</LinksUpToDate>
  <CharactersWithSpaces>39766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bischof-an</dc:creator>
  <cp:keywords/>
  <dc:description/>
  <cp:lastModifiedBy>Bischof-An</cp:lastModifiedBy>
  <cp:revision>23</cp:revision>
  <cp:lastPrinted>2017-04-11T09:07:00Z</cp:lastPrinted>
  <dcterms:created xsi:type="dcterms:W3CDTF">2018-10-29T08:38:00Z</dcterms:created>
  <dcterms:modified xsi:type="dcterms:W3CDTF">2018-10-30T14:31:00Z</dcterms:modified>
</cp:coreProperties>
</file>